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79441D" w14:textId="6793FCF1" w:rsidR="00BB24A5" w:rsidRPr="00BB24A5" w:rsidRDefault="00A62A0D" w:rsidP="00BB24A5">
      <w:pPr>
        <w:keepNext/>
        <w:numPr>
          <w:ilvl w:val="1"/>
          <w:numId w:val="0"/>
        </w:numPr>
        <w:adjustRightInd w:val="0"/>
        <w:snapToGrid w:val="0"/>
        <w:spacing w:after="0" w:line="480" w:lineRule="auto"/>
        <w:ind w:left="576" w:hanging="576"/>
        <w:outlineLvl w:val="1"/>
        <w:rPr>
          <w:rFonts w:ascii="Times New Roman" w:eastAsia="Times New Roman" w:hAnsi="Times New Roman"/>
          <w:b/>
          <w:bCs/>
          <w:iCs/>
          <w:sz w:val="24"/>
          <w:lang w:val="en-US" w:eastAsia="de-CH"/>
        </w:rPr>
      </w:pPr>
      <w:bookmarkStart w:id="0" w:name="_Toc460500631"/>
      <w:r>
        <w:rPr>
          <w:rFonts w:ascii="Times New Roman" w:eastAsia="맑은 고딕" w:hAnsi="Times New Roman"/>
          <w:b/>
          <w:bCs/>
          <w:iCs/>
          <w:sz w:val="24"/>
          <w:lang w:val="en-US" w:eastAsia="ko-KR"/>
        </w:rPr>
        <w:t>REVIEW</w:t>
      </w:r>
      <w:r w:rsidRPr="00BB24A5">
        <w:rPr>
          <w:rFonts w:ascii="Times New Roman" w:eastAsia="맑은 고딕" w:hAnsi="Times New Roman"/>
          <w:b/>
          <w:bCs/>
          <w:iCs/>
          <w:sz w:val="24"/>
          <w:lang w:val="en-US" w:eastAsia="ko-KR"/>
        </w:rPr>
        <w:t xml:space="preserve"> ARTICLE</w:t>
      </w:r>
    </w:p>
    <w:p w14:paraId="0036B91F" w14:textId="77777777" w:rsidR="00BB24A5" w:rsidRPr="003B0225" w:rsidRDefault="00A222E3" w:rsidP="00BB24A5">
      <w:pPr>
        <w:keepNext/>
        <w:numPr>
          <w:ilvl w:val="1"/>
          <w:numId w:val="0"/>
        </w:numPr>
        <w:adjustRightInd w:val="0"/>
        <w:snapToGrid w:val="0"/>
        <w:spacing w:after="0" w:line="480" w:lineRule="auto"/>
        <w:ind w:left="576" w:hanging="576"/>
        <w:jc w:val="center"/>
        <w:outlineLvl w:val="1"/>
        <w:rPr>
          <w:rFonts w:ascii="Times New Roman" w:eastAsia="Times New Roman" w:hAnsi="Times New Roman"/>
          <w:b/>
          <w:bCs/>
          <w:iCs/>
          <w:sz w:val="24"/>
          <w:lang w:val="en-US" w:eastAsia="de-CH"/>
        </w:rPr>
      </w:pPr>
      <w:r>
        <w:rPr>
          <w:rFonts w:ascii="Times New Roman" w:eastAsia="Times New Roman" w:hAnsi="Times New Roman"/>
          <w:b/>
          <w:bCs/>
          <w:iCs/>
          <w:sz w:val="24"/>
          <w:lang w:val="en-US" w:eastAsia="de-CH"/>
        </w:rPr>
        <w:t>Title of</w:t>
      </w:r>
      <w:r w:rsidR="00BB24A5" w:rsidRPr="003B0225">
        <w:rPr>
          <w:rFonts w:ascii="Times New Roman" w:eastAsia="Times New Roman" w:hAnsi="Times New Roman"/>
          <w:b/>
          <w:bCs/>
          <w:iCs/>
          <w:sz w:val="24"/>
          <w:lang w:val="en-US" w:eastAsia="de-CH"/>
        </w:rPr>
        <w:t xml:space="preserve"> </w:t>
      </w:r>
      <w:r w:rsidR="00A35077">
        <w:rPr>
          <w:rFonts w:ascii="Times New Roman" w:eastAsia="Times New Roman" w:hAnsi="Times New Roman"/>
          <w:b/>
          <w:bCs/>
          <w:iCs/>
          <w:sz w:val="24"/>
          <w:lang w:val="en-US" w:eastAsia="de-CH"/>
        </w:rPr>
        <w:t xml:space="preserve">review </w:t>
      </w:r>
      <w:r w:rsidR="00BB24A5" w:rsidRPr="003B0225">
        <w:rPr>
          <w:rFonts w:ascii="Times New Roman" w:eastAsia="Times New Roman" w:hAnsi="Times New Roman"/>
          <w:b/>
          <w:bCs/>
          <w:iCs/>
          <w:sz w:val="24"/>
          <w:lang w:val="en-US" w:eastAsia="de-CH"/>
        </w:rPr>
        <w:t>article</w:t>
      </w:r>
    </w:p>
    <w:p w14:paraId="4E6890A9" w14:textId="77777777" w:rsidR="00BB24A5" w:rsidRPr="00BB24A5" w:rsidRDefault="00BB24A5"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lang w:val="en-US" w:eastAsia="de-CH"/>
        </w:rPr>
      </w:pPr>
    </w:p>
    <w:p w14:paraId="1C82784B" w14:textId="77777777" w:rsidR="00FF6C32" w:rsidRPr="003B0225" w:rsidRDefault="00FF6C32" w:rsidP="003B0225">
      <w:pPr>
        <w:keepNext/>
        <w:numPr>
          <w:ilvl w:val="2"/>
          <w:numId w:val="0"/>
        </w:numPr>
        <w:adjustRightInd w:val="0"/>
        <w:snapToGrid w:val="0"/>
        <w:spacing w:after="0" w:line="480" w:lineRule="auto"/>
        <w:ind w:left="720" w:hanging="720"/>
        <w:outlineLvl w:val="2"/>
        <w:rPr>
          <w:rFonts w:ascii="Times New Roman" w:eastAsia="Times New Roman" w:hAnsi="Times New Roman"/>
          <w:b/>
          <w:bCs/>
          <w:color w:val="39A956"/>
          <w:lang w:val="en-US" w:eastAsia="de-CH"/>
        </w:rPr>
      </w:pPr>
      <w:r w:rsidRPr="003B0225">
        <w:rPr>
          <w:rFonts w:ascii="Times New Roman" w:eastAsia="Times New Roman" w:hAnsi="Times New Roman"/>
          <w:b/>
          <w:bCs/>
          <w:lang w:val="en-US" w:eastAsia="de-CH"/>
        </w:rPr>
        <w:t>Abstract</w:t>
      </w:r>
      <w:bookmarkEnd w:id="0"/>
    </w:p>
    <w:p w14:paraId="544D8F64" w14:textId="0A912124" w:rsidR="00BB24A5" w:rsidRDefault="00A62A0D" w:rsidP="003B0225">
      <w:pPr>
        <w:adjustRightInd w:val="0"/>
        <w:snapToGrid w:val="0"/>
        <w:spacing w:after="0" w:line="480" w:lineRule="auto"/>
        <w:rPr>
          <w:rFonts w:ascii="Times New Roman" w:hAnsi="Times New Roman"/>
          <w:color w:val="7F7F7F" w:themeColor="text1" w:themeTint="80"/>
          <w:lang w:val="en-US"/>
        </w:rPr>
      </w:pPr>
      <w:r>
        <w:rPr>
          <w:rFonts w:ascii="Times New Roman" w:hAnsi="Times New Roman"/>
          <w:color w:val="7F7F7F" w:themeColor="text1" w:themeTint="80"/>
          <w:lang w:val="en-US"/>
        </w:rPr>
        <w:t>R</w:t>
      </w:r>
      <w:r w:rsidRPr="00A62A0D">
        <w:rPr>
          <w:rFonts w:ascii="Times New Roman" w:hAnsi="Times New Roman"/>
          <w:color w:val="7F7F7F" w:themeColor="text1" w:themeTint="80"/>
          <w:lang w:val="en-US"/>
        </w:rPr>
        <w:t>eviews should be an unstructured paragraph, and it must be 150–200 words. No references should be cited in the abstract.</w:t>
      </w:r>
    </w:p>
    <w:p w14:paraId="3E82C75F" w14:textId="77777777" w:rsidR="00A35077" w:rsidRDefault="00A35077" w:rsidP="003B0225">
      <w:pPr>
        <w:adjustRightInd w:val="0"/>
        <w:snapToGrid w:val="0"/>
        <w:spacing w:after="0" w:line="480" w:lineRule="auto"/>
        <w:rPr>
          <w:rFonts w:ascii="Times New Roman" w:hAnsi="Times New Roman"/>
          <w:color w:val="000000"/>
          <w:lang w:val="en-US"/>
        </w:rPr>
      </w:pPr>
    </w:p>
    <w:p w14:paraId="17E22D1E" w14:textId="77777777" w:rsidR="00A62A0D" w:rsidRDefault="00A62A0D" w:rsidP="00A62A0D">
      <w:pPr>
        <w:adjustRightInd w:val="0"/>
        <w:snapToGrid w:val="0"/>
        <w:spacing w:after="0" w:line="480" w:lineRule="auto"/>
        <w:rPr>
          <w:rFonts w:ascii="Times New Roman" w:hAnsi="Times New Roman"/>
          <w:lang w:val="en-US" w:eastAsia="de-CH"/>
        </w:rPr>
      </w:pPr>
      <w:r w:rsidRPr="00BB24A5">
        <w:rPr>
          <w:rFonts w:ascii="Times New Roman" w:hAnsi="Times New Roman"/>
          <w:b/>
          <w:lang w:val="en-US" w:eastAsia="de-CH"/>
        </w:rPr>
        <w:t>Key</w:t>
      </w:r>
      <w:r>
        <w:rPr>
          <w:rFonts w:ascii="Times New Roman" w:hAnsi="Times New Roman"/>
          <w:b/>
          <w:lang w:val="en-US" w:eastAsia="de-CH"/>
        </w:rPr>
        <w:t xml:space="preserve"> W</w:t>
      </w:r>
      <w:r w:rsidRPr="00BB24A5">
        <w:rPr>
          <w:rFonts w:ascii="Times New Roman" w:hAnsi="Times New Roman"/>
          <w:b/>
          <w:lang w:val="en-US" w:eastAsia="de-CH"/>
        </w:rPr>
        <w:t>ords:</w:t>
      </w:r>
      <w:r w:rsidRPr="003B0225">
        <w:rPr>
          <w:rFonts w:ascii="Times New Roman" w:hAnsi="Times New Roman"/>
          <w:lang w:val="en-US" w:eastAsia="de-CH"/>
        </w:rPr>
        <w:t xml:space="preserve"> </w:t>
      </w:r>
      <w:r w:rsidRPr="00933C61">
        <w:rPr>
          <w:rFonts w:ascii="Times New Roman" w:hAnsi="Times New Roman"/>
          <w:color w:val="7F7F7F" w:themeColor="text1" w:themeTint="80"/>
          <w:lang w:val="en-US" w:eastAsia="de-CH"/>
        </w:rPr>
        <w:t>Inflammatory bowel disease; Ischemia; Thromboembolism</w:t>
      </w:r>
    </w:p>
    <w:p w14:paraId="5AE9A8E5" w14:textId="106E9457" w:rsidR="00A62A0D" w:rsidRPr="00BB24A5" w:rsidRDefault="00A62A0D" w:rsidP="00A62A0D">
      <w:pPr>
        <w:adjustRightInd w:val="0"/>
        <w:snapToGrid w:val="0"/>
        <w:spacing w:after="0" w:line="480" w:lineRule="auto"/>
        <w:rPr>
          <w:rFonts w:ascii="Times New Roman" w:hAnsi="Times New Roman"/>
          <w:color w:val="7F7F7F" w:themeColor="text1" w:themeTint="80"/>
          <w:lang w:val="en-US" w:eastAsia="de-CH"/>
        </w:rPr>
      </w:pPr>
      <w:r w:rsidRPr="00933C61">
        <w:rPr>
          <w:rFonts w:ascii="Times New Roman" w:hAnsi="Times New Roman"/>
          <w:color w:val="7F7F7F" w:themeColor="text1" w:themeTint="80"/>
          <w:lang w:val="en-US" w:eastAsia="de-CH"/>
        </w:rPr>
        <w:t>A list of keywords (3–5 words) should be provided below the abstract. Each key word should start with a capitalized letter, and be separated by a semi colon. Use of terms from the medical subject headings (MeSH) list of Index Medicus is recomme</w:t>
      </w:r>
      <w:r>
        <w:rPr>
          <w:rFonts w:ascii="Times New Roman" w:hAnsi="Times New Roman"/>
          <w:color w:val="7F7F7F" w:themeColor="text1" w:themeTint="80"/>
          <w:lang w:val="en-US" w:eastAsia="de-CH"/>
        </w:rPr>
        <w:t>nd</w:t>
      </w:r>
      <w:r w:rsidRPr="00BB24A5">
        <w:rPr>
          <w:rFonts w:ascii="Times New Roman" w:hAnsi="Times New Roman"/>
          <w:color w:val="7F7F7F" w:themeColor="text1" w:themeTint="80"/>
          <w:lang w:val="en-US" w:eastAsia="de-CH"/>
        </w:rPr>
        <w:t>.</w:t>
      </w:r>
    </w:p>
    <w:p w14:paraId="10845143" w14:textId="77D0949C" w:rsidR="00BB24A5" w:rsidRPr="00BB24A5" w:rsidRDefault="00BB24A5" w:rsidP="00BB24A5">
      <w:pPr>
        <w:adjustRightInd w:val="0"/>
        <w:snapToGrid w:val="0"/>
        <w:spacing w:after="0" w:line="480" w:lineRule="auto"/>
        <w:rPr>
          <w:rFonts w:ascii="Times New Roman" w:hAnsi="Times New Roman"/>
          <w:color w:val="7F7F7F" w:themeColor="text1" w:themeTint="80"/>
          <w:lang w:val="en-US" w:eastAsia="de-CH"/>
        </w:rPr>
      </w:pPr>
    </w:p>
    <w:p w14:paraId="3F2E3C93" w14:textId="77777777" w:rsidR="00E279E7" w:rsidRPr="003B0225" w:rsidRDefault="00446204" w:rsidP="003F4C3F">
      <w:pPr>
        <w:widowControl w:val="0"/>
        <w:adjustRightInd w:val="0"/>
        <w:snapToGrid w:val="0"/>
        <w:spacing w:after="0" w:line="480" w:lineRule="auto"/>
        <w:rPr>
          <w:rFonts w:ascii="Times New Roman" w:hAnsi="Times New Roman"/>
          <w:lang w:val="en-US" w:eastAsia="de-CH"/>
        </w:rPr>
      </w:pPr>
      <w:r w:rsidRPr="003B0225">
        <w:rPr>
          <w:rFonts w:ascii="Times New Roman" w:eastAsia="Times New Roman" w:hAnsi="Times New Roman"/>
          <w:b/>
          <w:bCs/>
          <w:color w:val="39A956"/>
          <w:lang w:val="en-GB"/>
        </w:rPr>
        <w:br w:type="page"/>
      </w:r>
      <w:bookmarkStart w:id="1" w:name="_Toc460500633"/>
      <w:r w:rsidR="003F4C3F" w:rsidRPr="003B0225">
        <w:rPr>
          <w:rFonts w:ascii="Times New Roman" w:eastAsia="Times New Roman" w:hAnsi="Times New Roman"/>
          <w:b/>
          <w:bCs/>
          <w:color w:val="000000"/>
          <w:lang w:val="en-US" w:eastAsia="de-CH"/>
        </w:rPr>
        <w:lastRenderedPageBreak/>
        <w:t>INTRODUCTION</w:t>
      </w:r>
      <w:bookmarkEnd w:id="1"/>
    </w:p>
    <w:p w14:paraId="6BD6A6F2" w14:textId="62BD28AC" w:rsidR="00FF6C32" w:rsidRPr="00896367" w:rsidRDefault="00A62A0D" w:rsidP="003F4C3F">
      <w:pPr>
        <w:widowControl w:val="0"/>
        <w:shd w:val="clear" w:color="auto" w:fill="FCFCFC"/>
        <w:adjustRightInd w:val="0"/>
        <w:snapToGrid w:val="0"/>
        <w:spacing w:after="0" w:line="480" w:lineRule="auto"/>
        <w:rPr>
          <w:rFonts w:ascii="Times New Roman" w:hAnsi="Times New Roman"/>
          <w:color w:val="7F7F7F" w:themeColor="text1" w:themeTint="80"/>
          <w:lang w:val="en-US"/>
        </w:rPr>
      </w:pPr>
      <w:bookmarkStart w:id="2" w:name="_Toc460500634"/>
      <w:r w:rsidRPr="00A62A0D">
        <w:rPr>
          <w:rFonts w:ascii="Times New Roman" w:hAnsi="Times New Roman"/>
          <w:color w:val="7F7F7F" w:themeColor="text1" w:themeTint="80"/>
          <w:lang w:val="en-US"/>
        </w:rPr>
        <w:t>Review articles, focused on specific topics of research, are submitted only if requested by the editorial board. The format and structure of review articles follow those of original articles, but authors can change them freely, if necessary. An abstract must be included in 150–200 words.</w:t>
      </w:r>
      <w:r w:rsidR="00A35077" w:rsidRPr="00A35077">
        <w:rPr>
          <w:rFonts w:ascii="Times New Roman" w:hAnsi="Times New Roman"/>
          <w:color w:val="7F7F7F" w:themeColor="text1" w:themeTint="80"/>
          <w:lang w:val="en-US"/>
        </w:rPr>
        <w:t xml:space="preserve"> Section headings should include Abstract, Introduction, </w:t>
      </w:r>
      <w:r>
        <w:rPr>
          <w:rFonts w:ascii="Times New Roman" w:hAnsi="Times New Roman"/>
          <w:color w:val="7F7F7F" w:themeColor="text1" w:themeTint="80"/>
          <w:lang w:val="en-US"/>
        </w:rPr>
        <w:t>Main Text</w:t>
      </w:r>
      <w:r w:rsidR="00A35077" w:rsidRPr="00A35077">
        <w:rPr>
          <w:rFonts w:ascii="Times New Roman" w:hAnsi="Times New Roman"/>
          <w:color w:val="7F7F7F" w:themeColor="text1" w:themeTint="80"/>
          <w:lang w:val="en-US"/>
        </w:rPr>
        <w:t>, Conclusion</w:t>
      </w:r>
      <w:r>
        <w:rPr>
          <w:rFonts w:ascii="Times New Roman" w:hAnsi="Times New Roman"/>
          <w:color w:val="7F7F7F" w:themeColor="text1" w:themeTint="80"/>
          <w:lang w:val="en-US"/>
        </w:rPr>
        <w:t>s</w:t>
      </w:r>
      <w:r w:rsidR="00A35077" w:rsidRPr="00A35077">
        <w:rPr>
          <w:rFonts w:ascii="Times New Roman" w:hAnsi="Times New Roman"/>
          <w:color w:val="7F7F7F" w:themeColor="text1" w:themeTint="80"/>
          <w:lang w:val="en-US"/>
        </w:rPr>
        <w:t xml:space="preserve">, Acknowledgments, References, Tables, and Figure legends. </w:t>
      </w:r>
      <w:r w:rsidR="00A35077">
        <w:rPr>
          <w:rFonts w:ascii="Times New Roman" w:hAnsi="Times New Roman"/>
          <w:color w:val="7F7F7F" w:themeColor="text1" w:themeTint="80"/>
          <w:lang w:val="en-US"/>
        </w:rPr>
        <w:t xml:space="preserve"> </w:t>
      </w:r>
    </w:p>
    <w:p w14:paraId="35FE16A8" w14:textId="77777777" w:rsidR="00A62A0D" w:rsidRPr="00896367" w:rsidRDefault="00A62A0D" w:rsidP="00A62A0D">
      <w:pPr>
        <w:widowControl w:val="0"/>
        <w:shd w:val="clear" w:color="auto" w:fill="FCFCFC"/>
        <w:adjustRightInd w:val="0"/>
        <w:snapToGrid w:val="0"/>
        <w:spacing w:after="0" w:line="480" w:lineRule="auto"/>
        <w:ind w:firstLine="708"/>
        <w:rPr>
          <w:rFonts w:ascii="Times New Roman" w:hAnsi="Times New Roman"/>
          <w:color w:val="7F7F7F" w:themeColor="text1" w:themeTint="80"/>
          <w:lang w:val="en-US"/>
        </w:rPr>
      </w:pPr>
      <w:r w:rsidRPr="00896367">
        <w:rPr>
          <w:rFonts w:ascii="Times New Roman" w:hAnsi="Times New Roman"/>
          <w:color w:val="7F7F7F" w:themeColor="text1" w:themeTint="80"/>
          <w:lang w:val="en-US"/>
        </w:rPr>
        <w:t xml:space="preserve">References must be numbered </w:t>
      </w:r>
      <w:r w:rsidRPr="00933C61">
        <w:rPr>
          <w:rFonts w:ascii="Times New Roman" w:hAnsi="Times New Roman"/>
          <w:color w:val="7F7F7F" w:themeColor="text1" w:themeTint="80"/>
          <w:lang w:val="en-US"/>
        </w:rPr>
        <w:t>consecutively as a superscript in the order in which they are first mentioned in the text</w:t>
      </w:r>
      <w:r w:rsidRPr="00896367">
        <w:rPr>
          <w:rFonts w:ascii="Times New Roman" w:hAnsi="Times New Roman"/>
          <w:color w:val="7F7F7F" w:themeColor="text1" w:themeTint="80"/>
          <w:lang w:val="en-US"/>
        </w:rPr>
        <w:t>.</w:t>
      </w:r>
      <w:r w:rsidRPr="00933C61">
        <w:rPr>
          <w:rFonts w:ascii="Times New Roman" w:hAnsi="Times New Roman"/>
          <w:color w:val="7F7F7F" w:themeColor="text1" w:themeTint="80"/>
          <w:vertAlign w:val="superscript"/>
          <w:lang w:val="en-US"/>
        </w:rPr>
        <w:t>1</w:t>
      </w:r>
      <w:r w:rsidRPr="00896367">
        <w:rPr>
          <w:rFonts w:ascii="Times New Roman" w:hAnsi="Times New Roman"/>
          <w:color w:val="7F7F7F" w:themeColor="text1" w:themeTint="80"/>
          <w:lang w:val="en-US"/>
        </w:rPr>
        <w:t xml:space="preserve"> Kim et al.</w:t>
      </w:r>
      <w:r w:rsidRPr="00933C61">
        <w:rPr>
          <w:rFonts w:ascii="Times New Roman" w:hAnsi="Times New Roman"/>
          <w:color w:val="7F7F7F" w:themeColor="text1" w:themeTint="80"/>
          <w:vertAlign w:val="superscript"/>
          <w:lang w:val="en-US"/>
        </w:rPr>
        <w:t>2,3</w:t>
      </w:r>
      <w:r w:rsidRPr="00896367">
        <w:rPr>
          <w:rFonts w:ascii="Times New Roman" w:hAnsi="Times New Roman"/>
          <w:color w:val="7F7F7F" w:themeColor="text1" w:themeTint="80"/>
          <w:lang w:val="en-US"/>
        </w:rPr>
        <w:t xml:space="preserve"> insisted…</w:t>
      </w:r>
      <w:r>
        <w:rPr>
          <w:rFonts w:ascii="Times New Roman" w:hAnsi="Times New Roman"/>
          <w:color w:val="7F7F7F" w:themeColor="text1" w:themeTint="80"/>
          <w:lang w:val="en-US"/>
        </w:rPr>
        <w:t>;</w:t>
      </w:r>
      <w:r w:rsidRPr="00896367">
        <w:rPr>
          <w:rFonts w:ascii="Times New Roman" w:hAnsi="Times New Roman"/>
          <w:color w:val="7F7F7F" w:themeColor="text1" w:themeTint="80"/>
          <w:lang w:val="en-US"/>
        </w:rPr>
        <w:t xml:space="preserve"> </w:t>
      </w:r>
      <w:r>
        <w:rPr>
          <w:rFonts w:ascii="Times New Roman" w:hAnsi="Times New Roman"/>
          <w:color w:val="7F7F7F" w:themeColor="text1" w:themeTint="80"/>
          <w:lang w:val="en-US"/>
        </w:rPr>
        <w:t>h</w:t>
      </w:r>
      <w:r w:rsidRPr="00896367">
        <w:rPr>
          <w:rFonts w:ascii="Times New Roman" w:hAnsi="Times New Roman"/>
          <w:color w:val="7F7F7F" w:themeColor="text1" w:themeTint="80"/>
          <w:lang w:val="en-US"/>
        </w:rPr>
        <w:t>owever, Park et al.</w:t>
      </w:r>
      <w:r w:rsidRPr="00933C61">
        <w:rPr>
          <w:rFonts w:ascii="Times New Roman" w:hAnsi="Times New Roman"/>
          <w:color w:val="7F7F7F" w:themeColor="text1" w:themeTint="80"/>
          <w:vertAlign w:val="superscript"/>
          <w:lang w:val="en-US"/>
        </w:rPr>
        <w:t>4-6</w:t>
      </w:r>
      <w:r w:rsidRPr="00896367">
        <w:rPr>
          <w:rFonts w:ascii="Times New Roman" w:hAnsi="Times New Roman"/>
          <w:color w:val="7F7F7F" w:themeColor="text1" w:themeTint="80"/>
          <w:lang w:val="en-US"/>
        </w:rPr>
        <w:t xml:space="preserve"> showed opposing research results.</w:t>
      </w:r>
    </w:p>
    <w:bookmarkEnd w:id="2"/>
    <w:p w14:paraId="57242F77" w14:textId="77777777" w:rsidR="00A62A0D" w:rsidRPr="00A62A0D" w:rsidRDefault="00A62A0D" w:rsidP="00A35077">
      <w:pPr>
        <w:widowControl w:val="0"/>
        <w:adjustRightInd w:val="0"/>
        <w:snapToGrid w:val="0"/>
        <w:spacing w:after="0" w:line="480" w:lineRule="auto"/>
        <w:outlineLvl w:val="3"/>
        <w:rPr>
          <w:rFonts w:ascii="Times New Roman" w:hAnsi="Times New Roman"/>
          <w:b/>
          <w:bCs/>
          <w:lang w:val="en-US" w:eastAsia="ko-KR"/>
        </w:rPr>
      </w:pPr>
    </w:p>
    <w:p w14:paraId="45CC7C85" w14:textId="70A2BE60" w:rsidR="00A35077" w:rsidRDefault="00A62A0D" w:rsidP="00A35077">
      <w:pPr>
        <w:widowControl w:val="0"/>
        <w:adjustRightInd w:val="0"/>
        <w:snapToGrid w:val="0"/>
        <w:spacing w:after="0" w:line="480" w:lineRule="auto"/>
        <w:outlineLvl w:val="3"/>
        <w:rPr>
          <w:rFonts w:ascii="Times New Roman" w:eastAsia="Times New Roman" w:hAnsi="Times New Roman"/>
          <w:b/>
          <w:bCs/>
          <w:lang w:val="en-US" w:eastAsia="de-CH"/>
        </w:rPr>
      </w:pPr>
      <w:r>
        <w:rPr>
          <w:rFonts w:ascii="Times New Roman" w:eastAsia="Times New Roman" w:hAnsi="Times New Roman"/>
          <w:b/>
          <w:bCs/>
          <w:lang w:val="en-US" w:eastAsia="de-CH"/>
        </w:rPr>
        <w:t>MAIN TEXT 1</w:t>
      </w:r>
    </w:p>
    <w:p w14:paraId="0D188AB2" w14:textId="66531A5E" w:rsidR="00A62A0D" w:rsidRPr="00A62A0D" w:rsidRDefault="00A62A0D" w:rsidP="00A62A0D">
      <w:pPr>
        <w:keepNext/>
        <w:adjustRightInd w:val="0"/>
        <w:snapToGrid w:val="0"/>
        <w:spacing w:after="0" w:line="480" w:lineRule="auto"/>
        <w:outlineLvl w:val="3"/>
        <w:rPr>
          <w:rFonts w:ascii="Times New Roman" w:hAnsi="Times New Roman"/>
          <w:color w:val="7F7F7F" w:themeColor="text1" w:themeTint="80"/>
          <w:lang w:val="en-US" w:eastAsia="ko-KR"/>
        </w:rPr>
      </w:pPr>
      <w:r w:rsidRPr="00A62A0D">
        <w:rPr>
          <w:rFonts w:ascii="Times New Roman" w:hAnsi="Times New Roman" w:hint="eastAsia"/>
          <w:color w:val="7F7F7F" w:themeColor="text1" w:themeTint="80"/>
          <w:lang w:val="en-US" w:eastAsia="ko-KR"/>
        </w:rPr>
        <w:t>1.</w:t>
      </w:r>
      <w:r>
        <w:rPr>
          <w:rFonts w:ascii="Times New Roman" w:hAnsi="Times New Roman" w:hint="eastAsia"/>
          <w:color w:val="7F7F7F" w:themeColor="text1" w:themeTint="80"/>
          <w:lang w:val="en-US" w:eastAsia="ko-KR"/>
        </w:rPr>
        <w:t xml:space="preserve"> </w:t>
      </w:r>
      <w:r w:rsidRPr="00A62A0D">
        <w:rPr>
          <w:rFonts w:ascii="Times New Roman" w:hAnsi="Times New Roman" w:hint="eastAsia"/>
          <w:color w:val="7F7F7F" w:themeColor="text1" w:themeTint="80"/>
          <w:lang w:val="en-US" w:eastAsia="ko-KR"/>
        </w:rPr>
        <w:t>S</w:t>
      </w:r>
      <w:r w:rsidRPr="00A62A0D">
        <w:rPr>
          <w:rFonts w:ascii="Times New Roman" w:hAnsi="Times New Roman"/>
          <w:color w:val="7F7F7F" w:themeColor="text1" w:themeTint="80"/>
          <w:lang w:val="en-US" w:eastAsia="ko-KR"/>
        </w:rPr>
        <w:t>ubheading</w:t>
      </w:r>
    </w:p>
    <w:p w14:paraId="0F15538D" w14:textId="7009F23E" w:rsidR="00A62A0D" w:rsidRPr="00896367" w:rsidRDefault="00A62A0D" w:rsidP="00A62A0D">
      <w:pPr>
        <w:keepNext/>
        <w:adjustRightInd w:val="0"/>
        <w:snapToGrid w:val="0"/>
        <w:spacing w:after="0" w:line="480" w:lineRule="auto"/>
        <w:outlineLvl w:val="3"/>
        <w:rPr>
          <w:rFonts w:ascii="Times New Roman" w:eastAsia="Times New Roman" w:hAnsi="Times New Roman"/>
          <w:b/>
          <w:bCs/>
          <w:color w:val="7F7F7F" w:themeColor="text1" w:themeTint="80"/>
          <w:lang w:val="en-US" w:eastAsia="de-CH"/>
        </w:rPr>
      </w:pPr>
      <w:r w:rsidRPr="00896367">
        <w:rPr>
          <w:rFonts w:ascii="Times New Roman" w:hAnsi="Times New Roman"/>
          <w:color w:val="7F7F7F" w:themeColor="text1" w:themeTint="80"/>
          <w:lang w:val="en-US"/>
        </w:rPr>
        <w:t>Figures and tables used in the main body must be indicated as “Fig.” and “Table.” For example, “Magnetic resonance imaging of the brain revealed… (Figs 1-3).</w:t>
      </w:r>
    </w:p>
    <w:p w14:paraId="50D1D91A" w14:textId="30612C03" w:rsidR="00A35077" w:rsidRDefault="00A35077" w:rsidP="00A35077">
      <w:pPr>
        <w:widowControl w:val="0"/>
        <w:adjustRightInd w:val="0"/>
        <w:snapToGrid w:val="0"/>
        <w:spacing w:after="0" w:line="480" w:lineRule="auto"/>
        <w:outlineLvl w:val="3"/>
        <w:rPr>
          <w:rFonts w:ascii="Times New Roman" w:hAnsi="Times New Roman"/>
          <w:color w:val="7F7F7F" w:themeColor="text1" w:themeTint="80"/>
          <w:lang w:val="en-US"/>
        </w:rPr>
      </w:pPr>
    </w:p>
    <w:p w14:paraId="504CE970" w14:textId="22DB267D" w:rsidR="00A62A0D" w:rsidRDefault="00A62A0D" w:rsidP="00A62A0D">
      <w:pPr>
        <w:widowControl w:val="0"/>
        <w:adjustRightInd w:val="0"/>
        <w:snapToGrid w:val="0"/>
        <w:spacing w:after="0" w:line="480" w:lineRule="auto"/>
        <w:outlineLvl w:val="3"/>
        <w:rPr>
          <w:rFonts w:ascii="Times New Roman" w:eastAsia="Times New Roman" w:hAnsi="Times New Roman"/>
          <w:b/>
          <w:bCs/>
          <w:lang w:val="en-US" w:eastAsia="de-CH"/>
        </w:rPr>
      </w:pPr>
      <w:r>
        <w:rPr>
          <w:rFonts w:ascii="Times New Roman" w:eastAsia="Times New Roman" w:hAnsi="Times New Roman"/>
          <w:b/>
          <w:bCs/>
          <w:lang w:val="en-US" w:eastAsia="de-CH"/>
        </w:rPr>
        <w:t>MAIN TEXT 2</w:t>
      </w:r>
    </w:p>
    <w:p w14:paraId="322A8071" w14:textId="77777777" w:rsidR="00A35077" w:rsidRDefault="00A35077" w:rsidP="003B0225">
      <w:pPr>
        <w:keepNext/>
        <w:adjustRightInd w:val="0"/>
        <w:snapToGrid w:val="0"/>
        <w:spacing w:after="0" w:line="480" w:lineRule="auto"/>
        <w:outlineLvl w:val="3"/>
        <w:rPr>
          <w:rFonts w:ascii="Times New Roman" w:eastAsia="Times New Roman" w:hAnsi="Times New Roman"/>
          <w:b/>
          <w:bCs/>
          <w:lang w:val="en-US" w:eastAsia="de-CH"/>
        </w:rPr>
      </w:pPr>
    </w:p>
    <w:p w14:paraId="238E3B1B" w14:textId="6764C129" w:rsidR="00A35077" w:rsidRDefault="00A35077" w:rsidP="00A35077">
      <w:pPr>
        <w:widowControl w:val="0"/>
        <w:adjustRightInd w:val="0"/>
        <w:snapToGrid w:val="0"/>
        <w:spacing w:after="0" w:line="480" w:lineRule="auto"/>
        <w:outlineLvl w:val="3"/>
        <w:rPr>
          <w:rFonts w:ascii="Times New Roman" w:eastAsia="Times New Roman" w:hAnsi="Times New Roman"/>
          <w:b/>
          <w:bCs/>
          <w:lang w:val="en-US" w:eastAsia="de-CH"/>
        </w:rPr>
      </w:pPr>
      <w:r>
        <w:rPr>
          <w:rFonts w:ascii="Times New Roman" w:eastAsia="Times New Roman" w:hAnsi="Times New Roman"/>
          <w:b/>
          <w:bCs/>
          <w:lang w:val="en-US" w:eastAsia="de-CH"/>
        </w:rPr>
        <w:t>CONCLUSION</w:t>
      </w:r>
      <w:r w:rsidR="00A62A0D">
        <w:rPr>
          <w:rFonts w:ascii="Times New Roman" w:eastAsia="Times New Roman" w:hAnsi="Times New Roman"/>
          <w:b/>
          <w:bCs/>
          <w:lang w:val="en-US" w:eastAsia="de-CH"/>
        </w:rPr>
        <w:t>S</w:t>
      </w:r>
    </w:p>
    <w:p w14:paraId="227E3C4C" w14:textId="77777777" w:rsidR="006F55D2" w:rsidRPr="00896367" w:rsidRDefault="00A35077" w:rsidP="003B0225">
      <w:pPr>
        <w:shd w:val="clear" w:color="auto" w:fill="FCFCFC"/>
        <w:adjustRightInd w:val="0"/>
        <w:snapToGrid w:val="0"/>
        <w:spacing w:after="0" w:line="480" w:lineRule="auto"/>
        <w:rPr>
          <w:rFonts w:ascii="Times New Roman" w:eastAsia="Times New Roman" w:hAnsi="Times New Roman"/>
          <w:b/>
          <w:bCs/>
          <w:color w:val="7F7F7F" w:themeColor="text1" w:themeTint="80"/>
          <w:highlight w:val="yellow"/>
          <w:lang w:val="en-US" w:eastAsia="de-CH"/>
        </w:rPr>
      </w:pPr>
      <w:r>
        <w:rPr>
          <w:rFonts w:ascii="Times New Roman" w:eastAsia="Times New Roman" w:hAnsi="Times New Roman"/>
          <w:b/>
          <w:bCs/>
          <w:lang w:val="en-US" w:eastAsia="de-CH"/>
        </w:rPr>
        <w:t xml:space="preserve"> </w:t>
      </w:r>
    </w:p>
    <w:p w14:paraId="5FDC0001" w14:textId="77777777" w:rsidR="00823CDE" w:rsidRPr="003B0225" w:rsidRDefault="006F55D2" w:rsidP="003D1BB5">
      <w:pPr>
        <w:shd w:val="clear" w:color="auto" w:fill="FCFCFC"/>
        <w:adjustRightInd w:val="0"/>
        <w:snapToGrid w:val="0"/>
        <w:spacing w:after="0" w:line="480" w:lineRule="auto"/>
        <w:rPr>
          <w:rFonts w:ascii="Times New Roman" w:hAnsi="Times New Roman"/>
          <w:lang w:val="en-US" w:eastAsia="en-GB"/>
        </w:rPr>
      </w:pPr>
      <w:r w:rsidRPr="003B0225">
        <w:rPr>
          <w:rFonts w:ascii="Times New Roman" w:eastAsia="Times New Roman" w:hAnsi="Times New Roman"/>
          <w:b/>
          <w:bCs/>
          <w:highlight w:val="yellow"/>
          <w:lang w:val="en-US" w:eastAsia="de-CH"/>
        </w:rPr>
        <w:br w:type="page"/>
      </w:r>
    </w:p>
    <w:p w14:paraId="15F922BF" w14:textId="77777777" w:rsidR="00823CDE" w:rsidRPr="003B0225" w:rsidRDefault="00823CDE" w:rsidP="003B0225">
      <w:pPr>
        <w:pStyle w:val="6"/>
        <w:adjustRightInd w:val="0"/>
        <w:snapToGrid w:val="0"/>
        <w:spacing w:before="0" w:after="0" w:line="480" w:lineRule="auto"/>
        <w:ind w:left="0"/>
        <w:rPr>
          <w:rFonts w:ascii="Times New Roman" w:hAnsi="Times New Roman"/>
          <w:lang w:val="en-US"/>
        </w:rPr>
        <w:sectPr w:rsidR="00823CDE" w:rsidRPr="003B0225" w:rsidSect="00446204">
          <w:footerReference w:type="default" r:id="rId8"/>
          <w:pgSz w:w="11906" w:h="16838"/>
          <w:pgMar w:top="1417" w:right="1417" w:bottom="1134" w:left="1417" w:header="708" w:footer="708" w:gutter="0"/>
          <w:lnNumType w:countBy="1" w:restart="continuous"/>
          <w:cols w:space="708"/>
          <w:docGrid w:linePitch="360"/>
        </w:sectPr>
      </w:pPr>
    </w:p>
    <w:p w14:paraId="7709A77C" w14:textId="77777777" w:rsidR="00A62A0D" w:rsidRPr="003B0225" w:rsidRDefault="00A62A0D" w:rsidP="00A62A0D">
      <w:pPr>
        <w:suppressLineNumbers/>
        <w:adjustRightInd w:val="0"/>
        <w:snapToGrid w:val="0"/>
        <w:spacing w:after="0" w:line="480" w:lineRule="auto"/>
        <w:rPr>
          <w:rFonts w:ascii="Times New Roman" w:hAnsi="Times New Roman"/>
          <w:lang w:val="en-US"/>
        </w:rPr>
      </w:pPr>
      <w:r w:rsidRPr="003B0225">
        <w:rPr>
          <w:rFonts w:ascii="Times New Roman" w:eastAsia="Times New Roman" w:hAnsi="Times New Roman"/>
          <w:b/>
          <w:bCs/>
          <w:color w:val="000000"/>
          <w:lang w:val="en-US" w:eastAsia="de-CH"/>
        </w:rPr>
        <w:lastRenderedPageBreak/>
        <w:t xml:space="preserve">REFERENCES </w:t>
      </w:r>
      <w:r>
        <w:rPr>
          <w:rFonts w:ascii="Times New Roman" w:eastAsia="Times New Roman" w:hAnsi="Times New Roman"/>
          <w:b/>
          <w:bCs/>
          <w:lang w:val="en-US" w:eastAsia="de-CH"/>
        </w:rPr>
        <w:t xml:space="preserve"> </w:t>
      </w:r>
    </w:p>
    <w:p w14:paraId="486B4917" w14:textId="77777777" w:rsidR="00A62A0D" w:rsidRPr="00933C61" w:rsidRDefault="00A62A0D" w:rsidP="00A62A0D">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933C61">
        <w:rPr>
          <w:rFonts w:ascii="Times New Roman" w:hAnsi="Times New Roman"/>
          <w:color w:val="7F7F7F" w:themeColor="text1" w:themeTint="80"/>
          <w:lang w:val="en-GB" w:eastAsia="de-CH"/>
        </w:rPr>
        <w:t xml:space="preserve">1. </w:t>
      </w:r>
      <w:proofErr w:type="spellStart"/>
      <w:r w:rsidRPr="00933C61">
        <w:rPr>
          <w:rFonts w:ascii="Times New Roman" w:hAnsi="Times New Roman"/>
          <w:color w:val="7F7F7F" w:themeColor="text1" w:themeTint="80"/>
          <w:lang w:val="en-GB" w:eastAsia="de-CH"/>
        </w:rPr>
        <w:t>Wiffen</w:t>
      </w:r>
      <w:proofErr w:type="spellEnd"/>
      <w:r w:rsidRPr="00933C61">
        <w:rPr>
          <w:rFonts w:ascii="Times New Roman" w:hAnsi="Times New Roman"/>
          <w:color w:val="7F7F7F" w:themeColor="text1" w:themeTint="80"/>
          <w:lang w:val="en-GB" w:eastAsia="de-CH"/>
        </w:rPr>
        <w:t xml:space="preserve"> PJ, Derry S, Moore RA, et al. Buprenorphine for neuropathic pain in adults. Cochrane Database </w:t>
      </w:r>
      <w:proofErr w:type="spellStart"/>
      <w:r w:rsidRPr="00933C61">
        <w:rPr>
          <w:rFonts w:ascii="Times New Roman" w:hAnsi="Times New Roman"/>
          <w:color w:val="7F7F7F" w:themeColor="text1" w:themeTint="80"/>
          <w:lang w:val="en-GB" w:eastAsia="de-CH"/>
        </w:rPr>
        <w:t>Syst</w:t>
      </w:r>
      <w:proofErr w:type="spellEnd"/>
      <w:r w:rsidRPr="00933C61">
        <w:rPr>
          <w:rFonts w:ascii="Times New Roman" w:hAnsi="Times New Roman"/>
          <w:color w:val="7F7F7F" w:themeColor="text1" w:themeTint="80"/>
          <w:lang w:val="en-GB" w:eastAsia="de-CH"/>
        </w:rPr>
        <w:t xml:space="preserve"> Rev 2015;9:CD011603.</w:t>
      </w:r>
    </w:p>
    <w:p w14:paraId="56DFD9BC" w14:textId="77777777" w:rsidR="00A62A0D" w:rsidRPr="00933C61" w:rsidRDefault="00A62A0D" w:rsidP="00A62A0D">
      <w:pPr>
        <w:adjustRightInd w:val="0"/>
        <w:snapToGrid w:val="0"/>
        <w:spacing w:after="0" w:line="480" w:lineRule="auto"/>
        <w:ind w:left="220" w:hangingChars="100" w:hanging="220"/>
        <w:rPr>
          <w:rFonts w:ascii="Times New Roman" w:hAnsi="Times New Roman"/>
          <w:color w:val="7F7F7F" w:themeColor="text1" w:themeTint="80"/>
          <w:lang w:val="en-GB" w:eastAsia="ko-KR"/>
        </w:rPr>
      </w:pPr>
      <w:r>
        <w:rPr>
          <w:rFonts w:ascii="Times New Roman" w:hAnsi="Times New Roman" w:hint="eastAsia"/>
          <w:color w:val="7F7F7F" w:themeColor="text1" w:themeTint="80"/>
          <w:lang w:val="en-GB" w:eastAsia="ko-KR"/>
        </w:rPr>
        <w:t>2</w:t>
      </w:r>
      <w:r>
        <w:rPr>
          <w:rFonts w:ascii="Times New Roman" w:hAnsi="Times New Roman"/>
          <w:color w:val="7F7F7F" w:themeColor="text1" w:themeTint="80"/>
          <w:lang w:val="en-GB" w:eastAsia="ko-KR"/>
        </w:rPr>
        <w:t xml:space="preserve">. </w:t>
      </w:r>
      <w:r w:rsidRPr="00933C61">
        <w:rPr>
          <w:rFonts w:ascii="Times New Roman" w:hAnsi="Times New Roman"/>
          <w:color w:val="7F7F7F" w:themeColor="text1" w:themeTint="80"/>
          <w:lang w:val="en-GB" w:eastAsia="ko-KR"/>
        </w:rPr>
        <w:t xml:space="preserve">Kim TO, Han YK, Yi JM. Hypermethylated promoters of tumor suppressor genes were identified in Crohn's disease patients. </w:t>
      </w:r>
      <w:proofErr w:type="spellStart"/>
      <w:r w:rsidRPr="00933C61">
        <w:rPr>
          <w:rFonts w:ascii="Times New Roman" w:hAnsi="Times New Roman"/>
          <w:color w:val="7F7F7F" w:themeColor="text1" w:themeTint="80"/>
          <w:lang w:val="en-GB" w:eastAsia="ko-KR"/>
        </w:rPr>
        <w:t>Intest</w:t>
      </w:r>
      <w:proofErr w:type="spellEnd"/>
      <w:r w:rsidRPr="00933C61">
        <w:rPr>
          <w:rFonts w:ascii="Times New Roman" w:hAnsi="Times New Roman"/>
          <w:color w:val="7F7F7F" w:themeColor="text1" w:themeTint="80"/>
          <w:lang w:val="en-GB" w:eastAsia="ko-KR"/>
        </w:rPr>
        <w:t xml:space="preserve"> Res 2020 Feb 7</w:t>
      </w:r>
      <w:r>
        <w:rPr>
          <w:rFonts w:ascii="Times New Roman" w:hAnsi="Times New Roman"/>
          <w:color w:val="7F7F7F" w:themeColor="text1" w:themeTint="80"/>
          <w:lang w:val="en-GB" w:eastAsia="ko-KR"/>
        </w:rPr>
        <w:t xml:space="preserve"> [</w:t>
      </w:r>
      <w:proofErr w:type="spellStart"/>
      <w:r w:rsidRPr="00933C61">
        <w:rPr>
          <w:rFonts w:ascii="Times New Roman" w:hAnsi="Times New Roman"/>
          <w:color w:val="7F7F7F" w:themeColor="text1" w:themeTint="80"/>
          <w:lang w:val="en-GB" w:eastAsia="ko-KR"/>
        </w:rPr>
        <w:t>Epub</w:t>
      </w:r>
      <w:proofErr w:type="spellEnd"/>
      <w:r w:rsidRPr="00933C61">
        <w:rPr>
          <w:rFonts w:ascii="Times New Roman" w:hAnsi="Times New Roman"/>
          <w:color w:val="7F7F7F" w:themeColor="text1" w:themeTint="80"/>
          <w:lang w:val="en-GB" w:eastAsia="ko-KR"/>
        </w:rPr>
        <w:t xml:space="preserve"> ahead of print</w:t>
      </w:r>
      <w:r>
        <w:rPr>
          <w:rFonts w:ascii="Times New Roman" w:hAnsi="Times New Roman"/>
          <w:color w:val="7F7F7F" w:themeColor="text1" w:themeTint="80"/>
          <w:lang w:val="en-GB" w:eastAsia="ko-KR"/>
        </w:rPr>
        <w:t>]</w:t>
      </w:r>
      <w:r w:rsidRPr="00933C61">
        <w:rPr>
          <w:rFonts w:ascii="Times New Roman" w:hAnsi="Times New Roman"/>
          <w:color w:val="7F7F7F" w:themeColor="text1" w:themeTint="80"/>
          <w:lang w:val="en-GB" w:eastAsia="ko-KR"/>
        </w:rPr>
        <w:t xml:space="preserve">. </w:t>
      </w:r>
      <w:r w:rsidRPr="00544367">
        <w:rPr>
          <w:rFonts w:ascii="Times New Roman" w:hAnsi="Times New Roman"/>
          <w:color w:val="7F7F7F" w:themeColor="text1" w:themeTint="80"/>
          <w:lang w:val="en-GB" w:eastAsia="ko-KR"/>
        </w:rPr>
        <w:t>https://doi.org/10.5217/ir.2019.00087</w:t>
      </w:r>
      <w:r w:rsidRPr="00933C61">
        <w:rPr>
          <w:rFonts w:ascii="Times New Roman" w:hAnsi="Times New Roman"/>
          <w:color w:val="7F7F7F" w:themeColor="text1" w:themeTint="80"/>
          <w:lang w:val="en-GB" w:eastAsia="ko-KR"/>
        </w:rPr>
        <w:t>.</w:t>
      </w:r>
    </w:p>
    <w:p w14:paraId="64B0EE17" w14:textId="77777777" w:rsidR="00A62A0D" w:rsidRPr="00933C61" w:rsidRDefault="00A62A0D" w:rsidP="00A62A0D">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933C61">
        <w:rPr>
          <w:rFonts w:ascii="Times New Roman" w:hAnsi="Times New Roman"/>
          <w:color w:val="7F7F7F" w:themeColor="text1" w:themeTint="80"/>
          <w:lang w:val="en-GB" w:eastAsia="de-CH"/>
        </w:rPr>
        <w:t>3. Day RA. How to write and publish a scientific paper. 3rd ed. Phoenix: Oryx, 1988.</w:t>
      </w:r>
    </w:p>
    <w:p w14:paraId="72AADEAA" w14:textId="77777777" w:rsidR="00A62A0D" w:rsidRPr="00933C61" w:rsidRDefault="00A62A0D" w:rsidP="00A62A0D">
      <w:pPr>
        <w:adjustRightInd w:val="0"/>
        <w:snapToGrid w:val="0"/>
        <w:spacing w:after="0" w:line="480" w:lineRule="auto"/>
        <w:ind w:left="220" w:hangingChars="100" w:hanging="220"/>
        <w:rPr>
          <w:rFonts w:ascii="Times New Roman" w:hAnsi="Times New Roman"/>
          <w:color w:val="7F7F7F" w:themeColor="text1" w:themeTint="80"/>
          <w:lang w:val="en-GB" w:eastAsia="de-CH"/>
        </w:rPr>
      </w:pPr>
      <w:r w:rsidRPr="00933C61">
        <w:rPr>
          <w:rFonts w:ascii="Times New Roman" w:hAnsi="Times New Roman"/>
          <w:color w:val="7F7F7F" w:themeColor="text1" w:themeTint="80"/>
          <w:lang w:val="en-GB" w:eastAsia="de-CH"/>
        </w:rPr>
        <w:t xml:space="preserve">4. Costa M, Furness JB, Llewellyn-Smith IF. </w:t>
      </w:r>
      <w:proofErr w:type="spellStart"/>
      <w:r w:rsidRPr="00933C61">
        <w:rPr>
          <w:rFonts w:ascii="Times New Roman" w:hAnsi="Times New Roman"/>
          <w:color w:val="7F7F7F" w:themeColor="text1" w:themeTint="80"/>
          <w:lang w:val="en-GB" w:eastAsia="de-CH"/>
        </w:rPr>
        <w:t>Histo</w:t>
      </w:r>
      <w:proofErr w:type="spellEnd"/>
      <w:r w:rsidRPr="00933C61">
        <w:rPr>
          <w:rFonts w:ascii="Times New Roman" w:hAnsi="Times New Roman"/>
          <w:color w:val="7F7F7F" w:themeColor="text1" w:themeTint="80"/>
          <w:lang w:val="en-GB" w:eastAsia="de-CH"/>
        </w:rPr>
        <w:t>-chemistry of the enteric nervous system. In: Johnson LR, ed. Physiology of the gastrointestinal tract. Volume 1. 2nd ed. New York: Raven, 1987:1-40.</w:t>
      </w:r>
    </w:p>
    <w:p w14:paraId="202D18B2" w14:textId="77777777" w:rsidR="00A62A0D" w:rsidRPr="003D1BB5" w:rsidRDefault="00A62A0D" w:rsidP="00A62A0D">
      <w:pPr>
        <w:adjustRightInd w:val="0"/>
        <w:snapToGrid w:val="0"/>
        <w:spacing w:after="0" w:line="480" w:lineRule="auto"/>
        <w:ind w:left="220" w:hangingChars="100" w:hanging="220"/>
        <w:rPr>
          <w:rFonts w:ascii="Times New Roman" w:hAnsi="Times New Roman"/>
          <w:color w:val="7F7F7F" w:themeColor="text1" w:themeTint="80"/>
          <w:lang w:val="en-US"/>
        </w:rPr>
      </w:pPr>
      <w:r w:rsidRPr="00933C61">
        <w:rPr>
          <w:rFonts w:ascii="Times New Roman" w:hAnsi="Times New Roman"/>
          <w:color w:val="7F7F7F" w:themeColor="text1" w:themeTint="80"/>
          <w:lang w:val="en-GB" w:eastAsia="de-CH"/>
        </w:rPr>
        <w:t>5. Understanding cancer pain - What is cancer pain? Cancer-Pain Web site. http://www.cancer-pain.org/understanding/whatis.html. Updated July 26, 20</w:t>
      </w:r>
      <w:r>
        <w:rPr>
          <w:rFonts w:ascii="Times New Roman" w:hAnsi="Times New Roman"/>
          <w:color w:val="7F7F7F" w:themeColor="text1" w:themeTint="80"/>
          <w:lang w:val="en-GB" w:eastAsia="de-CH"/>
        </w:rPr>
        <w:t>12</w:t>
      </w:r>
      <w:r w:rsidRPr="00933C61">
        <w:rPr>
          <w:rFonts w:ascii="Times New Roman" w:hAnsi="Times New Roman"/>
          <w:color w:val="7F7F7F" w:themeColor="text1" w:themeTint="80"/>
          <w:lang w:val="en-GB" w:eastAsia="de-CH"/>
        </w:rPr>
        <w:t>. Accessed May 16, 2015</w:t>
      </w:r>
      <w:r w:rsidRPr="003D1BB5">
        <w:rPr>
          <w:rFonts w:ascii="Times New Roman" w:hAnsi="Times New Roman"/>
          <w:color w:val="7F7F7F" w:themeColor="text1" w:themeTint="80"/>
          <w:lang w:val="en-GB" w:eastAsia="de-CH"/>
        </w:rPr>
        <w:t>.</w:t>
      </w:r>
    </w:p>
    <w:p w14:paraId="10DD853C" w14:textId="77777777" w:rsidR="00823CDE" w:rsidRPr="003B0225" w:rsidRDefault="00823CDE" w:rsidP="003B0225">
      <w:pPr>
        <w:adjustRightInd w:val="0"/>
        <w:snapToGrid w:val="0"/>
        <w:spacing w:after="0" w:line="480" w:lineRule="auto"/>
        <w:rPr>
          <w:rFonts w:ascii="Times New Roman" w:hAnsi="Times New Roman"/>
          <w:lang w:val="en-GB"/>
        </w:rPr>
        <w:sectPr w:rsidR="00823CDE" w:rsidRPr="003B0225" w:rsidSect="00574D86">
          <w:pgSz w:w="11906" w:h="16838"/>
          <w:pgMar w:top="1418" w:right="1418" w:bottom="1134" w:left="1418" w:header="709" w:footer="709" w:gutter="0"/>
          <w:cols w:space="708"/>
          <w:docGrid w:linePitch="360"/>
        </w:sectPr>
      </w:pPr>
    </w:p>
    <w:p w14:paraId="1D4D0400" w14:textId="77777777" w:rsidR="00823CDE" w:rsidRPr="003B0225" w:rsidRDefault="00823CDE" w:rsidP="003B0225">
      <w:pPr>
        <w:suppressLineNumbers/>
        <w:adjustRightInd w:val="0"/>
        <w:snapToGrid w:val="0"/>
        <w:spacing w:after="0" w:line="480" w:lineRule="auto"/>
        <w:rPr>
          <w:rFonts w:ascii="Times New Roman" w:eastAsia="Times New Roman" w:hAnsi="Times New Roman"/>
          <w:b/>
          <w:bCs/>
          <w:color w:val="39A956"/>
          <w:lang w:val="en-US" w:eastAsia="de-CH"/>
        </w:rPr>
      </w:pPr>
      <w:r w:rsidRPr="003B0225">
        <w:rPr>
          <w:rFonts w:ascii="Times New Roman" w:eastAsia="Times New Roman" w:hAnsi="Times New Roman"/>
          <w:b/>
          <w:bCs/>
          <w:color w:val="000000"/>
          <w:lang w:val="en-US" w:eastAsia="de-CH"/>
        </w:rPr>
        <w:lastRenderedPageBreak/>
        <w:t>Figure Legends</w:t>
      </w:r>
    </w:p>
    <w:p w14:paraId="2E9F2621" w14:textId="77777777"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 1.</w:t>
      </w:r>
      <w:r w:rsidRPr="003B0225">
        <w:rPr>
          <w:rFonts w:ascii="Times New Roman" w:eastAsia="Times New Roman" w:hAnsi="Times New Roman"/>
          <w:lang w:val="en-GB" w:eastAsia="en-GB"/>
        </w:rPr>
        <w:tab/>
      </w:r>
      <w:r w:rsidRPr="00896367">
        <w:rPr>
          <w:rFonts w:ascii="Times New Roman" w:eastAsia="Times New Roman" w:hAnsi="Times New Roman"/>
          <w:color w:val="7F7F7F" w:themeColor="text1" w:themeTint="80"/>
          <w:lang w:val="en-GB" w:eastAsia="en-GB"/>
        </w:rPr>
        <w:t>Legend text.</w:t>
      </w:r>
    </w:p>
    <w:p w14:paraId="2A868752" w14:textId="77777777"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r w:rsidRPr="003B0225">
        <w:rPr>
          <w:rFonts w:ascii="Times New Roman" w:eastAsia="Times New Roman" w:hAnsi="Times New Roman"/>
          <w:lang w:val="en-GB" w:eastAsia="en-GB"/>
        </w:rPr>
        <w:t>Fig. 2.</w:t>
      </w:r>
      <w:r w:rsidRPr="003B0225">
        <w:rPr>
          <w:rFonts w:ascii="Times New Roman" w:eastAsia="Times New Roman" w:hAnsi="Times New Roman"/>
          <w:lang w:val="en-GB" w:eastAsia="en-GB"/>
        </w:rPr>
        <w:tab/>
      </w:r>
      <w:r w:rsidRPr="00896367">
        <w:rPr>
          <w:rFonts w:ascii="Times New Roman" w:eastAsia="Times New Roman" w:hAnsi="Times New Roman"/>
          <w:color w:val="7F7F7F" w:themeColor="text1" w:themeTint="80"/>
          <w:lang w:val="en-GB" w:eastAsia="en-GB"/>
        </w:rPr>
        <w:t>Legend text.</w:t>
      </w:r>
    </w:p>
    <w:p w14:paraId="06022BA3" w14:textId="77777777" w:rsidR="00823CDE" w:rsidRPr="003B0225" w:rsidRDefault="00823CDE" w:rsidP="003B0225">
      <w:pPr>
        <w:suppressLineNumbers/>
        <w:adjustRightInd w:val="0"/>
        <w:snapToGrid w:val="0"/>
        <w:spacing w:after="0" w:line="480" w:lineRule="auto"/>
        <w:rPr>
          <w:rFonts w:ascii="Times New Roman" w:eastAsia="Times New Roman" w:hAnsi="Times New Roman"/>
          <w:lang w:val="en-GB" w:eastAsia="en-GB"/>
        </w:rPr>
      </w:pPr>
    </w:p>
    <w:p w14:paraId="1C50AD56" w14:textId="77777777" w:rsidR="00550D77" w:rsidRPr="00896367" w:rsidRDefault="00823CDE" w:rsidP="003B0225">
      <w:pPr>
        <w:adjustRightInd w:val="0"/>
        <w:snapToGrid w:val="0"/>
        <w:spacing w:after="0" w:line="480" w:lineRule="auto"/>
        <w:rPr>
          <w:rFonts w:ascii="Times New Roman" w:eastAsia="Times New Roman" w:hAnsi="Times New Roman"/>
          <w:color w:val="FF0000"/>
          <w:lang w:val="en-GB" w:eastAsia="en-GB"/>
        </w:rPr>
      </w:pPr>
      <w:r w:rsidRPr="00896367">
        <w:rPr>
          <w:rFonts w:ascii="Times New Roman" w:eastAsia="Times New Roman" w:hAnsi="Times New Roman"/>
          <w:color w:val="FF0000"/>
          <w:lang w:val="en-GB" w:eastAsia="en-GB"/>
        </w:rPr>
        <w:t xml:space="preserve">Please note that the actual figures should be uploaded separately. </w:t>
      </w:r>
    </w:p>
    <w:p w14:paraId="5E167AA8" w14:textId="77777777" w:rsidR="00550D77" w:rsidRDefault="00550D77">
      <w:pPr>
        <w:spacing w:after="0" w:line="240" w:lineRule="auto"/>
        <w:rPr>
          <w:rFonts w:ascii="Times New Roman" w:eastAsia="Times New Roman" w:hAnsi="Times New Roman"/>
          <w:lang w:val="en-GB" w:eastAsia="en-GB"/>
        </w:rPr>
      </w:pPr>
      <w:r>
        <w:rPr>
          <w:rFonts w:ascii="Times New Roman" w:eastAsia="Times New Roman" w:hAnsi="Times New Roman"/>
          <w:lang w:val="en-GB" w:eastAsia="en-GB"/>
        </w:rPr>
        <w:br w:type="page"/>
      </w:r>
    </w:p>
    <w:p w14:paraId="62F2B4FC" w14:textId="77777777" w:rsidR="00A62A0D" w:rsidRDefault="00A62A0D" w:rsidP="00A62A0D">
      <w:pPr>
        <w:adjustRightInd w:val="0"/>
        <w:snapToGrid w:val="0"/>
        <w:spacing w:after="0" w:line="480" w:lineRule="auto"/>
        <w:rPr>
          <w:rFonts w:ascii="Times New Roman" w:eastAsia="Times New Roman" w:hAnsi="Times New Roman"/>
          <w:lang w:val="en-GB" w:eastAsia="en-GB"/>
        </w:rPr>
      </w:pPr>
      <w:r>
        <w:rPr>
          <w:rFonts w:ascii="Times New Roman" w:eastAsia="Times New Roman" w:hAnsi="Times New Roman"/>
          <w:lang w:val="en-GB" w:eastAsia="en-GB"/>
        </w:rPr>
        <w:lastRenderedPageBreak/>
        <w:t>Table 1. A brief, specific, descriptive title</w:t>
      </w:r>
    </w:p>
    <w:tbl>
      <w:tblPr>
        <w:tblW w:w="9057" w:type="dxa"/>
        <w:tblBorders>
          <w:top w:val="single" w:sz="4" w:space="0" w:color="auto"/>
          <w:bottom w:val="single" w:sz="4" w:space="0" w:color="auto"/>
        </w:tblBorders>
        <w:tblCellMar>
          <w:left w:w="99" w:type="dxa"/>
          <w:right w:w="99" w:type="dxa"/>
        </w:tblCellMar>
        <w:tblLook w:val="04A0" w:firstRow="1" w:lastRow="0" w:firstColumn="1" w:lastColumn="0" w:noHBand="0" w:noVBand="1"/>
      </w:tblPr>
      <w:tblGrid>
        <w:gridCol w:w="2679"/>
        <w:gridCol w:w="1559"/>
        <w:gridCol w:w="1843"/>
        <w:gridCol w:w="1559"/>
        <w:gridCol w:w="1417"/>
      </w:tblGrid>
      <w:tr w:rsidR="00A62A0D" w:rsidRPr="00544367" w14:paraId="75588ECE" w14:textId="77777777" w:rsidTr="0057754C">
        <w:trPr>
          <w:trHeight w:val="345"/>
        </w:trPr>
        <w:tc>
          <w:tcPr>
            <w:tcW w:w="2679" w:type="dxa"/>
            <w:vMerge w:val="restart"/>
            <w:shd w:val="clear" w:color="auto" w:fill="auto"/>
          </w:tcPr>
          <w:p w14:paraId="14160416"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Characteristic</w:t>
            </w:r>
          </w:p>
        </w:tc>
        <w:tc>
          <w:tcPr>
            <w:tcW w:w="3402" w:type="dxa"/>
            <w:gridSpan w:val="2"/>
            <w:tcBorders>
              <w:bottom w:val="single" w:sz="4" w:space="0" w:color="auto"/>
            </w:tcBorders>
            <w:shd w:val="clear" w:color="auto" w:fill="auto"/>
          </w:tcPr>
          <w:p w14:paraId="2BA77FFC"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xml:space="preserve">Treated </w:t>
            </w:r>
            <w:proofErr w:type="spellStart"/>
            <w:r w:rsidRPr="00544367">
              <w:rPr>
                <w:rFonts w:ascii="Times New Roman" w:eastAsia="맑은 고딕" w:hAnsi="Times New Roman"/>
                <w:color w:val="767171" w:themeColor="background2" w:themeShade="80"/>
                <w:sz w:val="20"/>
                <w:szCs w:val="20"/>
                <w:lang w:val="en-US" w:eastAsia="ko-KR"/>
              </w:rPr>
              <w:t>group</w:t>
            </w:r>
            <w:r w:rsidRPr="00544367">
              <w:rPr>
                <w:rFonts w:ascii="Times New Roman" w:eastAsia="맑은 고딕" w:hAnsi="Times New Roman"/>
                <w:color w:val="767171" w:themeColor="background2" w:themeShade="80"/>
                <w:sz w:val="20"/>
                <w:szCs w:val="20"/>
                <w:vertAlign w:val="superscript"/>
                <w:lang w:val="en-US" w:eastAsia="ko-KR"/>
              </w:rPr>
              <w:t>a</w:t>
            </w:r>
            <w:proofErr w:type="spellEnd"/>
          </w:p>
        </w:tc>
        <w:tc>
          <w:tcPr>
            <w:tcW w:w="1559" w:type="dxa"/>
            <w:vMerge w:val="restart"/>
            <w:shd w:val="clear" w:color="auto" w:fill="auto"/>
          </w:tcPr>
          <w:p w14:paraId="53E59EAB"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132691">
              <w:rPr>
                <w:rFonts w:ascii="Times New Roman" w:eastAsia="맑은 고딕" w:hAnsi="Times New Roman" w:hint="eastAsia"/>
                <w:color w:val="767171" w:themeColor="background2" w:themeShade="80"/>
                <w:sz w:val="20"/>
                <w:szCs w:val="20"/>
                <w:lang w:val="en-US" w:eastAsia="ko-KR"/>
              </w:rPr>
              <w:t>T</w:t>
            </w:r>
            <w:r w:rsidRPr="00132691">
              <w:rPr>
                <w:rFonts w:ascii="Times New Roman" w:eastAsia="맑은 고딕" w:hAnsi="Times New Roman"/>
                <w:color w:val="767171" w:themeColor="background2" w:themeShade="80"/>
                <w:sz w:val="20"/>
                <w:szCs w:val="20"/>
                <w:lang w:val="en-US" w:eastAsia="ko-KR"/>
              </w:rPr>
              <w:t>otal</w:t>
            </w:r>
          </w:p>
        </w:tc>
        <w:tc>
          <w:tcPr>
            <w:tcW w:w="1417" w:type="dxa"/>
            <w:vMerge w:val="restart"/>
            <w:shd w:val="clear" w:color="auto" w:fill="auto"/>
          </w:tcPr>
          <w:p w14:paraId="2B04E1D6"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i/>
                <w:iCs/>
                <w:color w:val="767171" w:themeColor="background2" w:themeShade="80"/>
                <w:sz w:val="20"/>
                <w:szCs w:val="20"/>
                <w:lang w:val="en-US" w:eastAsia="ko-KR"/>
              </w:rPr>
              <w:t>P</w:t>
            </w:r>
            <w:r w:rsidRPr="00544367">
              <w:rPr>
                <w:rFonts w:ascii="Times New Roman" w:eastAsia="맑은 고딕" w:hAnsi="Times New Roman"/>
                <w:color w:val="767171" w:themeColor="background2" w:themeShade="80"/>
                <w:sz w:val="20"/>
                <w:szCs w:val="20"/>
                <w:lang w:val="en-US" w:eastAsia="ko-KR"/>
              </w:rPr>
              <w:t>-value</w:t>
            </w:r>
          </w:p>
        </w:tc>
      </w:tr>
      <w:tr w:rsidR="00A62A0D" w:rsidRPr="00544367" w14:paraId="01C9DC30" w14:textId="77777777" w:rsidTr="0057754C">
        <w:trPr>
          <w:trHeight w:val="345"/>
        </w:trPr>
        <w:tc>
          <w:tcPr>
            <w:tcW w:w="2679" w:type="dxa"/>
            <w:vMerge/>
            <w:tcBorders>
              <w:bottom w:val="single" w:sz="4" w:space="0" w:color="auto"/>
            </w:tcBorders>
            <w:shd w:val="clear" w:color="auto" w:fill="auto"/>
          </w:tcPr>
          <w:p w14:paraId="616B5A4A" w14:textId="77777777" w:rsidR="00A62A0D" w:rsidRPr="00132691"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p>
        </w:tc>
        <w:tc>
          <w:tcPr>
            <w:tcW w:w="1559" w:type="dxa"/>
            <w:tcBorders>
              <w:top w:val="single" w:sz="4" w:space="0" w:color="auto"/>
              <w:bottom w:val="single" w:sz="4" w:space="0" w:color="auto"/>
            </w:tcBorders>
            <w:shd w:val="clear" w:color="auto" w:fill="auto"/>
          </w:tcPr>
          <w:p w14:paraId="6E73A09F"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Placebo</w:t>
            </w:r>
          </w:p>
        </w:tc>
        <w:tc>
          <w:tcPr>
            <w:tcW w:w="1843" w:type="dxa"/>
            <w:tcBorders>
              <w:top w:val="single" w:sz="4" w:space="0" w:color="auto"/>
              <w:bottom w:val="single" w:sz="4" w:space="0" w:color="auto"/>
            </w:tcBorders>
            <w:shd w:val="clear" w:color="auto" w:fill="auto"/>
          </w:tcPr>
          <w:p w14:paraId="64E5E880"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BF</w:t>
            </w:r>
          </w:p>
        </w:tc>
        <w:tc>
          <w:tcPr>
            <w:tcW w:w="1559" w:type="dxa"/>
            <w:vMerge/>
            <w:tcBorders>
              <w:bottom w:val="single" w:sz="4" w:space="0" w:color="auto"/>
            </w:tcBorders>
            <w:shd w:val="clear" w:color="auto" w:fill="auto"/>
          </w:tcPr>
          <w:p w14:paraId="63155056"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p>
        </w:tc>
        <w:tc>
          <w:tcPr>
            <w:tcW w:w="1417" w:type="dxa"/>
            <w:vMerge/>
            <w:tcBorders>
              <w:bottom w:val="single" w:sz="4" w:space="0" w:color="auto"/>
            </w:tcBorders>
            <w:shd w:val="clear" w:color="auto" w:fill="auto"/>
          </w:tcPr>
          <w:p w14:paraId="43B7EB47" w14:textId="77777777" w:rsidR="00A62A0D" w:rsidRPr="00132691" w:rsidRDefault="00A62A0D" w:rsidP="0057754C">
            <w:pPr>
              <w:spacing w:after="0" w:line="240" w:lineRule="auto"/>
              <w:jc w:val="center"/>
              <w:rPr>
                <w:rFonts w:ascii="Times New Roman" w:eastAsia="맑은 고딕" w:hAnsi="Times New Roman"/>
                <w:color w:val="767171" w:themeColor="background2" w:themeShade="80"/>
                <w:lang w:val="en-US" w:eastAsia="ko-KR"/>
              </w:rPr>
            </w:pPr>
          </w:p>
        </w:tc>
      </w:tr>
      <w:tr w:rsidR="00A62A0D" w:rsidRPr="00544367" w14:paraId="14482B27" w14:textId="77777777" w:rsidTr="0057754C">
        <w:trPr>
          <w:trHeight w:val="345"/>
        </w:trPr>
        <w:tc>
          <w:tcPr>
            <w:tcW w:w="2679" w:type="dxa"/>
            <w:tcBorders>
              <w:top w:val="single" w:sz="4" w:space="0" w:color="auto"/>
              <w:bottom w:val="nil"/>
            </w:tcBorders>
            <w:shd w:val="clear" w:color="auto" w:fill="auto"/>
            <w:hideMark/>
          </w:tcPr>
          <w:p w14:paraId="3810C54D"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No.</w:t>
            </w:r>
          </w:p>
        </w:tc>
        <w:tc>
          <w:tcPr>
            <w:tcW w:w="1559" w:type="dxa"/>
            <w:tcBorders>
              <w:top w:val="single" w:sz="4" w:space="0" w:color="auto"/>
              <w:bottom w:val="nil"/>
            </w:tcBorders>
            <w:shd w:val="clear" w:color="auto" w:fill="auto"/>
            <w:hideMark/>
          </w:tcPr>
          <w:p w14:paraId="766DE6B9"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117 (100.0)</w:t>
            </w:r>
          </w:p>
        </w:tc>
        <w:tc>
          <w:tcPr>
            <w:tcW w:w="1843" w:type="dxa"/>
            <w:tcBorders>
              <w:top w:val="single" w:sz="4" w:space="0" w:color="auto"/>
              <w:bottom w:val="nil"/>
            </w:tcBorders>
            <w:shd w:val="clear" w:color="auto" w:fill="auto"/>
            <w:hideMark/>
          </w:tcPr>
          <w:p w14:paraId="7139508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119 (100.0)</w:t>
            </w:r>
          </w:p>
        </w:tc>
        <w:tc>
          <w:tcPr>
            <w:tcW w:w="1559" w:type="dxa"/>
            <w:tcBorders>
              <w:top w:val="single" w:sz="4" w:space="0" w:color="auto"/>
              <w:bottom w:val="nil"/>
            </w:tcBorders>
            <w:shd w:val="clear" w:color="auto" w:fill="auto"/>
            <w:hideMark/>
          </w:tcPr>
          <w:p w14:paraId="3ED4091D"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236 (100.0)</w:t>
            </w:r>
          </w:p>
        </w:tc>
        <w:tc>
          <w:tcPr>
            <w:tcW w:w="1417" w:type="dxa"/>
            <w:tcBorders>
              <w:top w:val="single" w:sz="4" w:space="0" w:color="auto"/>
              <w:bottom w:val="nil"/>
            </w:tcBorders>
            <w:shd w:val="clear" w:color="auto" w:fill="auto"/>
            <w:hideMark/>
          </w:tcPr>
          <w:p w14:paraId="676E79EB"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63320505" w14:textId="77777777" w:rsidTr="0057754C">
        <w:trPr>
          <w:trHeight w:val="345"/>
        </w:trPr>
        <w:tc>
          <w:tcPr>
            <w:tcW w:w="2679" w:type="dxa"/>
            <w:tcBorders>
              <w:top w:val="nil"/>
            </w:tcBorders>
            <w:shd w:val="clear" w:color="auto" w:fill="auto"/>
            <w:hideMark/>
          </w:tcPr>
          <w:p w14:paraId="2FAC3788"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Age (yr)</w:t>
            </w:r>
          </w:p>
        </w:tc>
        <w:tc>
          <w:tcPr>
            <w:tcW w:w="1559" w:type="dxa"/>
            <w:tcBorders>
              <w:top w:val="nil"/>
            </w:tcBorders>
            <w:shd w:val="clear" w:color="auto" w:fill="auto"/>
            <w:hideMark/>
          </w:tcPr>
          <w:p w14:paraId="7CDB375E"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41.0</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12.6</w:t>
            </w:r>
          </w:p>
        </w:tc>
        <w:tc>
          <w:tcPr>
            <w:tcW w:w="1843" w:type="dxa"/>
            <w:tcBorders>
              <w:top w:val="nil"/>
            </w:tcBorders>
            <w:shd w:val="clear" w:color="auto" w:fill="auto"/>
            <w:hideMark/>
          </w:tcPr>
          <w:p w14:paraId="00E7FE9F"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40.4</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11.7</w:t>
            </w:r>
          </w:p>
        </w:tc>
        <w:tc>
          <w:tcPr>
            <w:tcW w:w="1559" w:type="dxa"/>
            <w:tcBorders>
              <w:top w:val="nil"/>
            </w:tcBorders>
            <w:shd w:val="clear" w:color="auto" w:fill="auto"/>
            <w:hideMark/>
          </w:tcPr>
          <w:p w14:paraId="5F1FDBC6"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40.7</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12.1</w:t>
            </w:r>
          </w:p>
        </w:tc>
        <w:tc>
          <w:tcPr>
            <w:tcW w:w="1417" w:type="dxa"/>
            <w:tcBorders>
              <w:top w:val="nil"/>
            </w:tcBorders>
            <w:shd w:val="clear" w:color="auto" w:fill="auto"/>
            <w:hideMark/>
          </w:tcPr>
          <w:p w14:paraId="643F15BE"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0.702 (T)</w:t>
            </w:r>
          </w:p>
        </w:tc>
      </w:tr>
      <w:tr w:rsidR="00A62A0D" w:rsidRPr="00544367" w14:paraId="5AF18862" w14:textId="77777777" w:rsidTr="0057754C">
        <w:trPr>
          <w:trHeight w:val="345"/>
        </w:trPr>
        <w:tc>
          <w:tcPr>
            <w:tcW w:w="2679" w:type="dxa"/>
            <w:shd w:val="clear" w:color="auto" w:fill="auto"/>
            <w:hideMark/>
          </w:tcPr>
          <w:p w14:paraId="10F77958"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Male sex</w:t>
            </w:r>
          </w:p>
        </w:tc>
        <w:tc>
          <w:tcPr>
            <w:tcW w:w="1559" w:type="dxa"/>
            <w:shd w:val="clear" w:color="auto" w:fill="auto"/>
            <w:hideMark/>
          </w:tcPr>
          <w:p w14:paraId="00F6E75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63 (53.8)</w:t>
            </w:r>
          </w:p>
        </w:tc>
        <w:tc>
          <w:tcPr>
            <w:tcW w:w="1843" w:type="dxa"/>
            <w:shd w:val="clear" w:color="auto" w:fill="auto"/>
            <w:hideMark/>
          </w:tcPr>
          <w:p w14:paraId="1B16655A"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57 (47.9)</w:t>
            </w:r>
          </w:p>
        </w:tc>
        <w:tc>
          <w:tcPr>
            <w:tcW w:w="1559" w:type="dxa"/>
            <w:shd w:val="clear" w:color="auto" w:fill="auto"/>
            <w:hideMark/>
          </w:tcPr>
          <w:p w14:paraId="453AF8A0"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120 (50.8)</w:t>
            </w:r>
          </w:p>
        </w:tc>
        <w:tc>
          <w:tcPr>
            <w:tcW w:w="1417" w:type="dxa"/>
            <w:shd w:val="clear" w:color="auto" w:fill="auto"/>
            <w:hideMark/>
          </w:tcPr>
          <w:p w14:paraId="0260E9AF"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0.366 (F)</w:t>
            </w:r>
          </w:p>
        </w:tc>
      </w:tr>
      <w:tr w:rsidR="00A62A0D" w:rsidRPr="00544367" w14:paraId="018F9E27" w14:textId="77777777" w:rsidTr="0057754C">
        <w:trPr>
          <w:trHeight w:val="345"/>
        </w:trPr>
        <w:tc>
          <w:tcPr>
            <w:tcW w:w="2679" w:type="dxa"/>
            <w:shd w:val="clear" w:color="auto" w:fill="auto"/>
            <w:hideMark/>
          </w:tcPr>
          <w:p w14:paraId="7F09FF14"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Body weight (kg)</w:t>
            </w:r>
          </w:p>
        </w:tc>
        <w:tc>
          <w:tcPr>
            <w:tcW w:w="1559" w:type="dxa"/>
            <w:shd w:val="clear" w:color="auto" w:fill="auto"/>
            <w:hideMark/>
          </w:tcPr>
          <w:p w14:paraId="3D8B8D30"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61.53</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11.53</w:t>
            </w:r>
          </w:p>
        </w:tc>
        <w:tc>
          <w:tcPr>
            <w:tcW w:w="1843" w:type="dxa"/>
            <w:shd w:val="clear" w:color="auto" w:fill="auto"/>
            <w:hideMark/>
          </w:tcPr>
          <w:p w14:paraId="2DB44C12"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58.47</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11.61</w:t>
            </w:r>
          </w:p>
        </w:tc>
        <w:tc>
          <w:tcPr>
            <w:tcW w:w="1559" w:type="dxa"/>
            <w:shd w:val="clear" w:color="auto" w:fill="auto"/>
            <w:hideMark/>
          </w:tcPr>
          <w:p w14:paraId="78D71C03"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59.99</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11.64</w:t>
            </w:r>
          </w:p>
        </w:tc>
        <w:tc>
          <w:tcPr>
            <w:tcW w:w="1417" w:type="dxa"/>
            <w:shd w:val="clear" w:color="auto" w:fill="auto"/>
            <w:hideMark/>
          </w:tcPr>
          <w:p w14:paraId="6F5A983F"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0.043 (T)</w:t>
            </w:r>
            <w:r w:rsidRPr="00544367">
              <w:rPr>
                <w:rFonts w:ascii="Times New Roman" w:eastAsia="맑은 고딕" w:hAnsi="Times New Roman"/>
                <w:color w:val="767171" w:themeColor="background2" w:themeShade="80"/>
                <w:sz w:val="20"/>
                <w:szCs w:val="20"/>
                <w:vertAlign w:val="superscript"/>
                <w:lang w:val="en-US" w:eastAsia="ko-KR"/>
              </w:rPr>
              <w:t>b</w:t>
            </w:r>
          </w:p>
        </w:tc>
      </w:tr>
      <w:tr w:rsidR="00A62A0D" w:rsidRPr="00544367" w14:paraId="4BA92713" w14:textId="77777777" w:rsidTr="0057754C">
        <w:trPr>
          <w:trHeight w:val="345"/>
        </w:trPr>
        <w:tc>
          <w:tcPr>
            <w:tcW w:w="2679" w:type="dxa"/>
            <w:shd w:val="clear" w:color="auto" w:fill="auto"/>
            <w:hideMark/>
          </w:tcPr>
          <w:p w14:paraId="7DB2FBFB"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Current smoker</w:t>
            </w:r>
          </w:p>
        </w:tc>
        <w:tc>
          <w:tcPr>
            <w:tcW w:w="1559" w:type="dxa"/>
            <w:shd w:val="clear" w:color="auto" w:fill="auto"/>
            <w:hideMark/>
          </w:tcPr>
          <w:p w14:paraId="5679C6C4"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 (7.7)</w:t>
            </w:r>
          </w:p>
        </w:tc>
        <w:tc>
          <w:tcPr>
            <w:tcW w:w="1843" w:type="dxa"/>
            <w:shd w:val="clear" w:color="auto" w:fill="auto"/>
            <w:hideMark/>
          </w:tcPr>
          <w:p w14:paraId="18CB38E1"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 (4.2)</w:t>
            </w:r>
          </w:p>
        </w:tc>
        <w:tc>
          <w:tcPr>
            <w:tcW w:w="1559" w:type="dxa"/>
            <w:shd w:val="clear" w:color="auto" w:fill="auto"/>
            <w:hideMark/>
          </w:tcPr>
          <w:p w14:paraId="4751C3E3"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14 (5.9)</w:t>
            </w:r>
          </w:p>
        </w:tc>
        <w:tc>
          <w:tcPr>
            <w:tcW w:w="1417" w:type="dxa"/>
            <w:shd w:val="clear" w:color="auto" w:fill="auto"/>
            <w:hideMark/>
          </w:tcPr>
          <w:p w14:paraId="26D4C57E"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0.283 (F)</w:t>
            </w:r>
          </w:p>
        </w:tc>
      </w:tr>
      <w:tr w:rsidR="00A62A0D" w:rsidRPr="00544367" w14:paraId="27900632" w14:textId="77777777" w:rsidTr="0057754C">
        <w:trPr>
          <w:trHeight w:val="345"/>
        </w:trPr>
        <w:tc>
          <w:tcPr>
            <w:tcW w:w="2679" w:type="dxa"/>
            <w:shd w:val="clear" w:color="auto" w:fill="auto"/>
            <w:hideMark/>
          </w:tcPr>
          <w:p w14:paraId="334CD580"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Duration of disease (yr)</w:t>
            </w:r>
          </w:p>
        </w:tc>
        <w:tc>
          <w:tcPr>
            <w:tcW w:w="1559" w:type="dxa"/>
            <w:shd w:val="clear" w:color="auto" w:fill="auto"/>
            <w:hideMark/>
          </w:tcPr>
          <w:p w14:paraId="25A761E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843" w:type="dxa"/>
            <w:shd w:val="clear" w:color="auto" w:fill="auto"/>
            <w:hideMark/>
          </w:tcPr>
          <w:p w14:paraId="21646D15"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559" w:type="dxa"/>
            <w:shd w:val="clear" w:color="auto" w:fill="auto"/>
            <w:hideMark/>
          </w:tcPr>
          <w:p w14:paraId="24B98A02"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417" w:type="dxa"/>
            <w:shd w:val="clear" w:color="auto" w:fill="auto"/>
            <w:hideMark/>
          </w:tcPr>
          <w:p w14:paraId="7CF03E39"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0.087 (F)</w:t>
            </w:r>
          </w:p>
        </w:tc>
      </w:tr>
      <w:tr w:rsidR="00A62A0D" w:rsidRPr="00544367" w14:paraId="4B17A8E9" w14:textId="77777777" w:rsidTr="0057754C">
        <w:trPr>
          <w:trHeight w:val="345"/>
        </w:trPr>
        <w:tc>
          <w:tcPr>
            <w:tcW w:w="2679" w:type="dxa"/>
            <w:shd w:val="clear" w:color="auto" w:fill="auto"/>
            <w:hideMark/>
          </w:tcPr>
          <w:p w14:paraId="5B4A7ECF"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&lt;5</w:t>
            </w:r>
          </w:p>
        </w:tc>
        <w:tc>
          <w:tcPr>
            <w:tcW w:w="1559" w:type="dxa"/>
            <w:shd w:val="clear" w:color="auto" w:fill="auto"/>
            <w:hideMark/>
          </w:tcPr>
          <w:p w14:paraId="53EFB273"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75 (64.1)</w:t>
            </w:r>
          </w:p>
        </w:tc>
        <w:tc>
          <w:tcPr>
            <w:tcW w:w="1843" w:type="dxa"/>
            <w:shd w:val="clear" w:color="auto" w:fill="auto"/>
            <w:hideMark/>
          </w:tcPr>
          <w:p w14:paraId="2D9DCB28"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63 (52.9)</w:t>
            </w:r>
          </w:p>
        </w:tc>
        <w:tc>
          <w:tcPr>
            <w:tcW w:w="1559" w:type="dxa"/>
            <w:shd w:val="clear" w:color="auto" w:fill="auto"/>
            <w:hideMark/>
          </w:tcPr>
          <w:p w14:paraId="19878E28"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138 (58.5)</w:t>
            </w:r>
          </w:p>
        </w:tc>
        <w:tc>
          <w:tcPr>
            <w:tcW w:w="1417" w:type="dxa"/>
            <w:shd w:val="clear" w:color="auto" w:fill="auto"/>
            <w:hideMark/>
          </w:tcPr>
          <w:p w14:paraId="00655918"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490F3CE2" w14:textId="77777777" w:rsidTr="0057754C">
        <w:trPr>
          <w:trHeight w:val="345"/>
        </w:trPr>
        <w:tc>
          <w:tcPr>
            <w:tcW w:w="2679" w:type="dxa"/>
            <w:shd w:val="clear" w:color="auto" w:fill="auto"/>
            <w:hideMark/>
          </w:tcPr>
          <w:p w14:paraId="65B7DF84"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≥5</w:t>
            </w:r>
          </w:p>
        </w:tc>
        <w:tc>
          <w:tcPr>
            <w:tcW w:w="1559" w:type="dxa"/>
            <w:shd w:val="clear" w:color="auto" w:fill="auto"/>
            <w:hideMark/>
          </w:tcPr>
          <w:p w14:paraId="5A06B041"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42 (35.9)</w:t>
            </w:r>
          </w:p>
        </w:tc>
        <w:tc>
          <w:tcPr>
            <w:tcW w:w="1843" w:type="dxa"/>
            <w:shd w:val="clear" w:color="auto" w:fill="auto"/>
            <w:hideMark/>
          </w:tcPr>
          <w:p w14:paraId="4DA49DA1"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56 (47.1)</w:t>
            </w:r>
          </w:p>
        </w:tc>
        <w:tc>
          <w:tcPr>
            <w:tcW w:w="1559" w:type="dxa"/>
            <w:shd w:val="clear" w:color="auto" w:fill="auto"/>
            <w:hideMark/>
          </w:tcPr>
          <w:p w14:paraId="3F401888"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98 (41.5)</w:t>
            </w:r>
          </w:p>
        </w:tc>
        <w:tc>
          <w:tcPr>
            <w:tcW w:w="1417" w:type="dxa"/>
            <w:shd w:val="clear" w:color="auto" w:fill="auto"/>
            <w:hideMark/>
          </w:tcPr>
          <w:p w14:paraId="18F9FA97"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7B01C509" w14:textId="77777777" w:rsidTr="0057754C">
        <w:trPr>
          <w:trHeight w:val="345"/>
        </w:trPr>
        <w:tc>
          <w:tcPr>
            <w:tcW w:w="2679" w:type="dxa"/>
            <w:shd w:val="clear" w:color="auto" w:fill="auto"/>
            <w:hideMark/>
          </w:tcPr>
          <w:p w14:paraId="689F959F"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Clinical course</w:t>
            </w:r>
          </w:p>
        </w:tc>
        <w:tc>
          <w:tcPr>
            <w:tcW w:w="1559" w:type="dxa"/>
            <w:shd w:val="clear" w:color="auto" w:fill="auto"/>
            <w:hideMark/>
          </w:tcPr>
          <w:p w14:paraId="4D3BE7B4"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843" w:type="dxa"/>
            <w:shd w:val="clear" w:color="auto" w:fill="auto"/>
            <w:hideMark/>
          </w:tcPr>
          <w:p w14:paraId="0E34B04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559" w:type="dxa"/>
            <w:shd w:val="clear" w:color="auto" w:fill="auto"/>
            <w:hideMark/>
          </w:tcPr>
          <w:p w14:paraId="165C072A"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417" w:type="dxa"/>
            <w:shd w:val="clear" w:color="auto" w:fill="auto"/>
            <w:hideMark/>
          </w:tcPr>
          <w:p w14:paraId="638B8888"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0.503 (F)</w:t>
            </w:r>
          </w:p>
        </w:tc>
      </w:tr>
      <w:tr w:rsidR="00A62A0D" w:rsidRPr="00544367" w14:paraId="6389866D" w14:textId="77777777" w:rsidTr="0057754C">
        <w:trPr>
          <w:trHeight w:val="345"/>
        </w:trPr>
        <w:tc>
          <w:tcPr>
            <w:tcW w:w="2679" w:type="dxa"/>
            <w:shd w:val="clear" w:color="auto" w:fill="auto"/>
            <w:hideMark/>
          </w:tcPr>
          <w:p w14:paraId="0DF0DF3C"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First attack</w:t>
            </w:r>
          </w:p>
        </w:tc>
        <w:tc>
          <w:tcPr>
            <w:tcW w:w="1559" w:type="dxa"/>
            <w:shd w:val="clear" w:color="auto" w:fill="auto"/>
            <w:hideMark/>
          </w:tcPr>
          <w:p w14:paraId="6CB0C91A"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 (7.7)</w:t>
            </w:r>
          </w:p>
        </w:tc>
        <w:tc>
          <w:tcPr>
            <w:tcW w:w="1843" w:type="dxa"/>
            <w:shd w:val="clear" w:color="auto" w:fill="auto"/>
            <w:hideMark/>
          </w:tcPr>
          <w:p w14:paraId="551FCF26"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13 (10.9)</w:t>
            </w:r>
          </w:p>
        </w:tc>
        <w:tc>
          <w:tcPr>
            <w:tcW w:w="1559" w:type="dxa"/>
            <w:shd w:val="clear" w:color="auto" w:fill="auto"/>
            <w:hideMark/>
          </w:tcPr>
          <w:p w14:paraId="405AC370"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22 (9.3)</w:t>
            </w:r>
          </w:p>
        </w:tc>
        <w:tc>
          <w:tcPr>
            <w:tcW w:w="1417" w:type="dxa"/>
            <w:shd w:val="clear" w:color="auto" w:fill="auto"/>
            <w:hideMark/>
          </w:tcPr>
          <w:p w14:paraId="75088955"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083B0235" w14:textId="77777777" w:rsidTr="0057754C">
        <w:trPr>
          <w:trHeight w:val="345"/>
        </w:trPr>
        <w:tc>
          <w:tcPr>
            <w:tcW w:w="2679" w:type="dxa"/>
            <w:shd w:val="clear" w:color="auto" w:fill="auto"/>
            <w:hideMark/>
          </w:tcPr>
          <w:p w14:paraId="2DF6E9E0"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Relapsing &amp; remitting</w:t>
            </w:r>
          </w:p>
        </w:tc>
        <w:tc>
          <w:tcPr>
            <w:tcW w:w="1559" w:type="dxa"/>
            <w:shd w:val="clear" w:color="auto" w:fill="auto"/>
            <w:hideMark/>
          </w:tcPr>
          <w:p w14:paraId="74770DE3"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108 (92.3)</w:t>
            </w:r>
          </w:p>
        </w:tc>
        <w:tc>
          <w:tcPr>
            <w:tcW w:w="1843" w:type="dxa"/>
            <w:shd w:val="clear" w:color="auto" w:fill="auto"/>
            <w:hideMark/>
          </w:tcPr>
          <w:p w14:paraId="165CC3AA"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106 (89.1)</w:t>
            </w:r>
          </w:p>
        </w:tc>
        <w:tc>
          <w:tcPr>
            <w:tcW w:w="1559" w:type="dxa"/>
            <w:shd w:val="clear" w:color="auto" w:fill="auto"/>
            <w:hideMark/>
          </w:tcPr>
          <w:p w14:paraId="7FCB1085"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214 (90.7)</w:t>
            </w:r>
          </w:p>
        </w:tc>
        <w:tc>
          <w:tcPr>
            <w:tcW w:w="1417" w:type="dxa"/>
            <w:shd w:val="clear" w:color="auto" w:fill="auto"/>
            <w:hideMark/>
          </w:tcPr>
          <w:p w14:paraId="2C45AE43"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66D3C54F" w14:textId="77777777" w:rsidTr="0057754C">
        <w:trPr>
          <w:trHeight w:val="345"/>
        </w:trPr>
        <w:tc>
          <w:tcPr>
            <w:tcW w:w="2679" w:type="dxa"/>
            <w:shd w:val="clear" w:color="auto" w:fill="auto"/>
            <w:hideMark/>
          </w:tcPr>
          <w:p w14:paraId="5AD051C4"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Extent of past lesions</w:t>
            </w:r>
          </w:p>
        </w:tc>
        <w:tc>
          <w:tcPr>
            <w:tcW w:w="1559" w:type="dxa"/>
            <w:shd w:val="clear" w:color="auto" w:fill="auto"/>
            <w:hideMark/>
          </w:tcPr>
          <w:p w14:paraId="04DDB3F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843" w:type="dxa"/>
            <w:shd w:val="clear" w:color="auto" w:fill="auto"/>
            <w:hideMark/>
          </w:tcPr>
          <w:p w14:paraId="484E6D9D"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559" w:type="dxa"/>
            <w:shd w:val="clear" w:color="auto" w:fill="auto"/>
            <w:hideMark/>
          </w:tcPr>
          <w:p w14:paraId="03CFFA2E"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c>
          <w:tcPr>
            <w:tcW w:w="1417" w:type="dxa"/>
            <w:shd w:val="clear" w:color="auto" w:fill="auto"/>
            <w:hideMark/>
          </w:tcPr>
          <w:p w14:paraId="5CBD5787"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0.597 (F)</w:t>
            </w:r>
          </w:p>
        </w:tc>
      </w:tr>
      <w:tr w:rsidR="00A62A0D" w:rsidRPr="00544367" w14:paraId="2F02615D" w14:textId="77777777" w:rsidTr="0057754C">
        <w:trPr>
          <w:trHeight w:val="345"/>
        </w:trPr>
        <w:tc>
          <w:tcPr>
            <w:tcW w:w="2679" w:type="dxa"/>
            <w:shd w:val="clear" w:color="auto" w:fill="auto"/>
            <w:hideMark/>
          </w:tcPr>
          <w:p w14:paraId="65455DC9"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Proctitis</w:t>
            </w:r>
          </w:p>
        </w:tc>
        <w:tc>
          <w:tcPr>
            <w:tcW w:w="1559" w:type="dxa"/>
            <w:shd w:val="clear" w:color="auto" w:fill="auto"/>
            <w:hideMark/>
          </w:tcPr>
          <w:p w14:paraId="312BCC0D"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45 (38.5)</w:t>
            </w:r>
          </w:p>
        </w:tc>
        <w:tc>
          <w:tcPr>
            <w:tcW w:w="1843" w:type="dxa"/>
            <w:shd w:val="clear" w:color="auto" w:fill="auto"/>
            <w:hideMark/>
          </w:tcPr>
          <w:p w14:paraId="783FD501"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50 (42.0)</w:t>
            </w:r>
          </w:p>
        </w:tc>
        <w:tc>
          <w:tcPr>
            <w:tcW w:w="1559" w:type="dxa"/>
            <w:shd w:val="clear" w:color="auto" w:fill="auto"/>
            <w:hideMark/>
          </w:tcPr>
          <w:p w14:paraId="43DB6FBD"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95 (40.3)</w:t>
            </w:r>
          </w:p>
        </w:tc>
        <w:tc>
          <w:tcPr>
            <w:tcW w:w="1417" w:type="dxa"/>
            <w:shd w:val="clear" w:color="auto" w:fill="auto"/>
            <w:hideMark/>
          </w:tcPr>
          <w:p w14:paraId="545A808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7BD9E196" w14:textId="77777777" w:rsidTr="0057754C">
        <w:trPr>
          <w:trHeight w:val="345"/>
        </w:trPr>
        <w:tc>
          <w:tcPr>
            <w:tcW w:w="2679" w:type="dxa"/>
            <w:shd w:val="clear" w:color="auto" w:fill="auto"/>
            <w:hideMark/>
          </w:tcPr>
          <w:p w14:paraId="095DF2D9"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 </w:t>
            </w:r>
            <w:r w:rsidRPr="00544367">
              <w:rPr>
                <w:rFonts w:ascii="Times New Roman" w:eastAsia="맑은 고딕" w:hAnsi="Times New Roman"/>
                <w:color w:val="767171" w:themeColor="background2" w:themeShade="80"/>
                <w:sz w:val="20"/>
                <w:szCs w:val="20"/>
                <w:lang w:val="en-US" w:eastAsia="ko-KR"/>
              </w:rPr>
              <w:t>Others</w:t>
            </w:r>
          </w:p>
        </w:tc>
        <w:tc>
          <w:tcPr>
            <w:tcW w:w="1559" w:type="dxa"/>
            <w:shd w:val="clear" w:color="auto" w:fill="auto"/>
            <w:hideMark/>
          </w:tcPr>
          <w:p w14:paraId="743A1BF0"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72 (61.5)</w:t>
            </w:r>
          </w:p>
        </w:tc>
        <w:tc>
          <w:tcPr>
            <w:tcW w:w="1843" w:type="dxa"/>
            <w:shd w:val="clear" w:color="auto" w:fill="auto"/>
            <w:hideMark/>
          </w:tcPr>
          <w:p w14:paraId="744EAD5C"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69 (58.0)</w:t>
            </w:r>
          </w:p>
        </w:tc>
        <w:tc>
          <w:tcPr>
            <w:tcW w:w="1559" w:type="dxa"/>
            <w:shd w:val="clear" w:color="auto" w:fill="auto"/>
            <w:hideMark/>
          </w:tcPr>
          <w:p w14:paraId="095DA746"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141 (59.7)</w:t>
            </w:r>
          </w:p>
        </w:tc>
        <w:tc>
          <w:tcPr>
            <w:tcW w:w="1417" w:type="dxa"/>
            <w:shd w:val="clear" w:color="auto" w:fill="auto"/>
            <w:hideMark/>
          </w:tcPr>
          <w:p w14:paraId="68E6DDDA"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lang w:val="en-US" w:eastAsia="ko-KR"/>
              </w:rPr>
            </w:pPr>
            <w:r w:rsidRPr="00544367">
              <w:rPr>
                <w:rFonts w:ascii="Times New Roman" w:eastAsia="맑은 고딕" w:hAnsi="Times New Roman"/>
                <w:color w:val="767171" w:themeColor="background2" w:themeShade="80"/>
                <w:lang w:val="en-US" w:eastAsia="ko-KR"/>
              </w:rPr>
              <w:t xml:space="preserve">　</w:t>
            </w:r>
          </w:p>
        </w:tc>
      </w:tr>
      <w:tr w:rsidR="00A62A0D" w:rsidRPr="00544367" w14:paraId="78418702" w14:textId="77777777" w:rsidTr="0057754C">
        <w:trPr>
          <w:trHeight w:val="345"/>
        </w:trPr>
        <w:tc>
          <w:tcPr>
            <w:tcW w:w="2679" w:type="dxa"/>
            <w:shd w:val="clear" w:color="auto" w:fill="auto"/>
            <w:hideMark/>
          </w:tcPr>
          <w:p w14:paraId="70B03F2F" w14:textId="77777777" w:rsidR="00A62A0D" w:rsidRPr="00544367" w:rsidRDefault="00A62A0D" w:rsidP="0057754C">
            <w:pPr>
              <w:spacing w:after="0" w:line="240" w:lineRule="auto"/>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Modified Mayo DAI</w:t>
            </w:r>
          </w:p>
        </w:tc>
        <w:tc>
          <w:tcPr>
            <w:tcW w:w="1559" w:type="dxa"/>
            <w:shd w:val="clear" w:color="auto" w:fill="auto"/>
            <w:hideMark/>
          </w:tcPr>
          <w:p w14:paraId="3474EC7B"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6.1</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1.4</w:t>
            </w:r>
          </w:p>
        </w:tc>
        <w:tc>
          <w:tcPr>
            <w:tcW w:w="1843" w:type="dxa"/>
            <w:shd w:val="clear" w:color="auto" w:fill="auto"/>
            <w:hideMark/>
          </w:tcPr>
          <w:p w14:paraId="04A0EEA6"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5.9</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1.3</w:t>
            </w:r>
          </w:p>
        </w:tc>
        <w:tc>
          <w:tcPr>
            <w:tcW w:w="1559" w:type="dxa"/>
            <w:shd w:val="clear" w:color="auto" w:fill="auto"/>
            <w:hideMark/>
          </w:tcPr>
          <w:p w14:paraId="2CF0001E"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6.0</w:t>
            </w:r>
            <w:r w:rsidRPr="00132691">
              <w:rPr>
                <w:rFonts w:ascii="Times New Roman" w:eastAsia="맑은 고딕" w:hAnsi="Times New Roman"/>
                <w:color w:val="767171" w:themeColor="background2" w:themeShade="80"/>
                <w:sz w:val="20"/>
                <w:szCs w:val="20"/>
                <w:lang w:val="en-US" w:eastAsia="ko-KR"/>
              </w:rPr>
              <w:t>±</w:t>
            </w:r>
            <w:r w:rsidRPr="00544367">
              <w:rPr>
                <w:rFonts w:ascii="Times New Roman" w:eastAsia="맑은 고딕" w:hAnsi="Times New Roman"/>
                <w:color w:val="767171" w:themeColor="background2" w:themeShade="80"/>
                <w:sz w:val="20"/>
                <w:szCs w:val="20"/>
                <w:lang w:val="en-US" w:eastAsia="ko-KR"/>
              </w:rPr>
              <w:t>1.4</w:t>
            </w:r>
          </w:p>
        </w:tc>
        <w:tc>
          <w:tcPr>
            <w:tcW w:w="1417" w:type="dxa"/>
            <w:shd w:val="clear" w:color="auto" w:fill="auto"/>
            <w:hideMark/>
          </w:tcPr>
          <w:p w14:paraId="0E414004" w14:textId="77777777" w:rsidR="00A62A0D" w:rsidRPr="00544367" w:rsidRDefault="00A62A0D" w:rsidP="0057754C">
            <w:pPr>
              <w:spacing w:after="0" w:line="240" w:lineRule="auto"/>
              <w:jc w:val="center"/>
              <w:rPr>
                <w:rFonts w:ascii="Times New Roman" w:eastAsia="맑은 고딕" w:hAnsi="Times New Roman"/>
                <w:color w:val="767171" w:themeColor="background2" w:themeShade="80"/>
                <w:sz w:val="20"/>
                <w:szCs w:val="20"/>
                <w:lang w:val="en-US" w:eastAsia="ko-KR"/>
              </w:rPr>
            </w:pPr>
            <w:r w:rsidRPr="00544367">
              <w:rPr>
                <w:rFonts w:ascii="Times New Roman" w:eastAsia="맑은 고딕" w:hAnsi="Times New Roman"/>
                <w:color w:val="767171" w:themeColor="background2" w:themeShade="80"/>
                <w:sz w:val="20"/>
                <w:szCs w:val="20"/>
                <w:lang w:val="en-US" w:eastAsia="ko-KR"/>
              </w:rPr>
              <w:t>0.413 (T)</w:t>
            </w:r>
          </w:p>
        </w:tc>
      </w:tr>
    </w:tbl>
    <w:p w14:paraId="6A2F3C74" w14:textId="77777777" w:rsidR="00A62A0D" w:rsidRPr="00765099" w:rsidRDefault="00A62A0D" w:rsidP="00A62A0D">
      <w:pPr>
        <w:adjustRightInd w:val="0"/>
        <w:snapToGrid w:val="0"/>
        <w:spacing w:after="0" w:line="360" w:lineRule="auto"/>
        <w:rPr>
          <w:rFonts w:ascii="Times New Roman" w:eastAsia="맑은 고딕" w:hAnsi="Times New Roman"/>
          <w:lang w:val="en-GB" w:eastAsia="ko-KR"/>
        </w:rPr>
      </w:pPr>
      <w:bookmarkStart w:id="3" w:name="_Hlk34831818"/>
      <w:r w:rsidRPr="00765099">
        <w:rPr>
          <w:rFonts w:ascii="Times New Roman" w:eastAsia="맑은 고딕" w:hAnsi="Times New Roman"/>
          <w:color w:val="7F7F7F" w:themeColor="text1" w:themeTint="80"/>
          <w:lang w:val="en-GB" w:eastAsia="ko-KR"/>
        </w:rPr>
        <w:t xml:space="preserve">Values are presented as mean±SD or number (%). </w:t>
      </w:r>
      <w:r w:rsidRPr="00765099">
        <w:rPr>
          <w:rFonts w:ascii="Times New Roman" w:eastAsia="맑은 고딕" w:hAnsi="Times New Roman"/>
          <w:color w:val="FF0000"/>
          <w:lang w:val="en-GB" w:eastAsia="ko-KR"/>
        </w:rPr>
        <w:t>(general note)</w:t>
      </w:r>
    </w:p>
    <w:p w14:paraId="312F0C1A" w14:textId="0407D348" w:rsidR="00A62A0D" w:rsidRPr="00765099" w:rsidRDefault="00A62A0D" w:rsidP="00A62A0D">
      <w:pPr>
        <w:pStyle w:val="ac"/>
        <w:shd w:val="clear" w:color="auto" w:fill="FFFFFF"/>
        <w:adjustRightInd w:val="0"/>
        <w:snapToGrid w:val="0"/>
        <w:spacing w:before="0" w:beforeAutospacing="0" w:after="0" w:afterAutospacing="0" w:line="360" w:lineRule="auto"/>
        <w:rPr>
          <w:rFonts w:ascii="Times New Roman" w:hAnsi="Times New Roman" w:cs="Times New Roman"/>
          <w:color w:val="2F312F"/>
          <w:sz w:val="22"/>
          <w:szCs w:val="22"/>
        </w:rPr>
      </w:pPr>
      <w:proofErr w:type="spellStart"/>
      <w:r w:rsidRPr="00765099">
        <w:rPr>
          <w:rFonts w:ascii="Times New Roman" w:hAnsi="Times New Roman" w:cs="Times New Roman"/>
          <w:color w:val="767171" w:themeColor="background2" w:themeShade="80"/>
          <w:sz w:val="22"/>
          <w:szCs w:val="22"/>
          <w:vertAlign w:val="superscript"/>
        </w:rPr>
        <w:t>a</w:t>
      </w:r>
      <w:r w:rsidRPr="00765099">
        <w:rPr>
          <w:rFonts w:ascii="Times New Roman" w:hAnsi="Times New Roman" w:cs="Times New Roman"/>
          <w:color w:val="767171" w:themeColor="background2" w:themeShade="80"/>
          <w:sz w:val="22"/>
          <w:szCs w:val="22"/>
        </w:rPr>
        <w:t>Twice</w:t>
      </w:r>
      <w:proofErr w:type="spellEnd"/>
      <w:r w:rsidRPr="00765099">
        <w:rPr>
          <w:rFonts w:ascii="Times New Roman" w:hAnsi="Times New Roman" w:cs="Times New Roman"/>
          <w:color w:val="767171" w:themeColor="background2" w:themeShade="80"/>
          <w:sz w:val="22"/>
          <w:szCs w:val="22"/>
        </w:rPr>
        <w:t xml:space="preserve">/day. </w:t>
      </w:r>
      <w:r w:rsidRPr="00765099">
        <w:rPr>
          <w:rFonts w:ascii="Times New Roman" w:eastAsia="Times New Roman" w:hAnsi="Times New Roman"/>
          <w:color w:val="FF0000"/>
          <w:sz w:val="22"/>
          <w:szCs w:val="22"/>
          <w:lang w:val="en-GB" w:eastAsia="en-GB"/>
        </w:rPr>
        <w:t>(notes on specific parts)</w:t>
      </w:r>
    </w:p>
    <w:p w14:paraId="74F012BD" w14:textId="3B4133B1" w:rsidR="00A62A0D" w:rsidRDefault="00A62A0D" w:rsidP="00A62A0D">
      <w:pPr>
        <w:pStyle w:val="ac"/>
        <w:shd w:val="clear" w:color="auto" w:fill="FFFFFF"/>
        <w:adjustRightInd w:val="0"/>
        <w:snapToGrid w:val="0"/>
        <w:spacing w:before="0" w:beforeAutospacing="0" w:after="0" w:afterAutospacing="0" w:line="360" w:lineRule="auto"/>
        <w:rPr>
          <w:rFonts w:ascii="Times New Roman" w:eastAsia="Times New Roman" w:hAnsi="Times New Roman"/>
          <w:lang w:val="en-GB" w:eastAsia="en-GB"/>
        </w:rPr>
      </w:pPr>
      <w:proofErr w:type="spellStart"/>
      <w:r w:rsidRPr="00765099">
        <w:rPr>
          <w:rFonts w:ascii="Times New Roman" w:hAnsi="Times New Roman" w:cs="Times New Roman"/>
          <w:color w:val="767171" w:themeColor="background2" w:themeShade="80"/>
          <w:sz w:val="22"/>
          <w:szCs w:val="22"/>
          <w:vertAlign w:val="superscript"/>
        </w:rPr>
        <w:t>b</w:t>
      </w:r>
      <w:r w:rsidRPr="00765099">
        <w:rPr>
          <w:rFonts w:ascii="Times New Roman" w:hAnsi="Times New Roman" w:cs="Times New Roman"/>
          <w:i/>
          <w:iCs/>
          <w:color w:val="767171" w:themeColor="background2" w:themeShade="80"/>
          <w:sz w:val="22"/>
          <w:szCs w:val="22"/>
        </w:rPr>
        <w:t>P</w:t>
      </w:r>
      <w:proofErr w:type="spellEnd"/>
      <w:r w:rsidRPr="00765099">
        <w:rPr>
          <w:rFonts w:ascii="Times New Roman" w:hAnsi="Times New Roman" w:cs="Times New Roman"/>
          <w:color w:val="767171" w:themeColor="background2" w:themeShade="80"/>
          <w:sz w:val="22"/>
          <w:szCs w:val="22"/>
        </w:rPr>
        <w:t>&lt;0.05.</w:t>
      </w:r>
      <w:bookmarkEnd w:id="3"/>
    </w:p>
    <w:p w14:paraId="41C02993" w14:textId="1FC63E7E" w:rsidR="00B2067B" w:rsidRPr="00765099" w:rsidRDefault="00B2067B" w:rsidP="00B2067B">
      <w:pPr>
        <w:adjustRightInd w:val="0"/>
        <w:snapToGrid w:val="0"/>
        <w:spacing w:after="0" w:line="360" w:lineRule="auto"/>
        <w:rPr>
          <w:rFonts w:ascii="Times New Roman" w:eastAsia="맑은 고딕" w:hAnsi="Times New Roman"/>
          <w:color w:val="FF0000"/>
          <w:lang w:val="en-GB" w:eastAsia="ko-KR"/>
        </w:rPr>
      </w:pPr>
      <w:r w:rsidRPr="00765099">
        <w:rPr>
          <w:rFonts w:ascii="Times New Roman" w:hAnsi="Times New Roman"/>
          <w:color w:val="767171" w:themeColor="background2" w:themeShade="80"/>
        </w:rPr>
        <w:t xml:space="preserve">BF, budesonide 2-mg foam; DAI, disease activity index; T, </w:t>
      </w:r>
      <w:r w:rsidRPr="00765099">
        <w:rPr>
          <w:rFonts w:ascii="Times New Roman" w:hAnsi="Times New Roman"/>
          <w:i/>
          <w:iCs/>
          <w:color w:val="767171" w:themeColor="background2" w:themeShade="80"/>
        </w:rPr>
        <w:t>t</w:t>
      </w:r>
      <w:r w:rsidRPr="00765099">
        <w:rPr>
          <w:rFonts w:ascii="Times New Roman" w:hAnsi="Times New Roman"/>
          <w:color w:val="767171" w:themeColor="background2" w:themeShade="80"/>
        </w:rPr>
        <w:t>-test; F, Fisher exact test.</w:t>
      </w:r>
      <w:r w:rsidRPr="00765099">
        <w:rPr>
          <w:rFonts w:ascii="Times New Roman" w:eastAsia="맑은 고딕" w:hAnsi="Times New Roman"/>
          <w:color w:val="767171" w:themeColor="background2" w:themeShade="80"/>
          <w:lang w:val="en-GB"/>
        </w:rPr>
        <w:t xml:space="preserve"> </w:t>
      </w:r>
      <w:r w:rsidRPr="00765099">
        <w:rPr>
          <w:rFonts w:ascii="Times New Roman" w:eastAsia="맑은 고딕" w:hAnsi="Times New Roman"/>
          <w:color w:val="FF0000"/>
          <w:lang w:val="en-GB"/>
        </w:rPr>
        <w:t>(abbreviation)</w:t>
      </w:r>
      <w:r w:rsidRPr="00765099">
        <w:rPr>
          <w:rFonts w:ascii="Times New Roman" w:eastAsia="Times New Roman" w:hAnsi="Times New Roman"/>
          <w:lang w:val="en-GB" w:eastAsia="en-GB"/>
        </w:rPr>
        <w:br/>
      </w:r>
      <w:r w:rsidRPr="00765099">
        <w:rPr>
          <w:rFonts w:ascii="Times New Roman" w:eastAsia="맑은 고딕" w:hAnsi="Times New Roman"/>
          <w:color w:val="7F7F7F" w:themeColor="text1" w:themeTint="80"/>
          <w:lang w:val="en-GB" w:eastAsia="ko-KR"/>
        </w:rPr>
        <w:t xml:space="preserve">Reprinted from Kim </w:t>
      </w:r>
      <w:r>
        <w:rPr>
          <w:rFonts w:ascii="Times New Roman" w:eastAsia="맑은 고딕" w:hAnsi="Times New Roman" w:hint="eastAsia"/>
          <w:color w:val="7F7F7F" w:themeColor="text1" w:themeTint="80"/>
          <w:lang w:val="en-GB" w:eastAsia="ko-KR"/>
        </w:rPr>
        <w:t>T</w:t>
      </w:r>
      <w:r w:rsidR="000A4D36">
        <w:rPr>
          <w:rFonts w:ascii="Times New Roman" w:eastAsia="맑은 고딕" w:hAnsi="Times New Roman"/>
          <w:color w:val="7F7F7F" w:themeColor="text1" w:themeTint="80"/>
          <w:lang w:val="en-GB" w:eastAsia="ko-KR"/>
        </w:rPr>
        <w:t>H,</w:t>
      </w:r>
      <w:r>
        <w:rPr>
          <w:rFonts w:ascii="Times New Roman" w:eastAsia="맑은 고딕" w:hAnsi="Times New Roman"/>
          <w:color w:val="7F7F7F" w:themeColor="text1" w:themeTint="80"/>
          <w:lang w:val="en-GB" w:eastAsia="ko-KR"/>
        </w:rPr>
        <w:t xml:space="preserve"> </w:t>
      </w:r>
      <w:r w:rsidRPr="00765099">
        <w:rPr>
          <w:rFonts w:ascii="Times New Roman" w:eastAsia="맑은 고딕" w:hAnsi="Times New Roman"/>
          <w:color w:val="7F7F7F" w:themeColor="text1" w:themeTint="80"/>
          <w:lang w:val="en-GB" w:eastAsia="ko-KR"/>
        </w:rPr>
        <w:t>et al., with permission of Elsevier.</w:t>
      </w:r>
      <w:r w:rsidR="000A4D36" w:rsidRPr="00765099">
        <w:rPr>
          <w:rFonts w:ascii="Times New Roman" w:eastAsia="맑은 고딕" w:hAnsi="Times New Roman"/>
          <w:color w:val="7F7F7F" w:themeColor="text1" w:themeTint="80"/>
          <w:vertAlign w:val="superscript"/>
          <w:lang w:val="en-GB" w:eastAsia="ko-KR"/>
        </w:rPr>
        <w:t>3</w:t>
      </w:r>
      <w:r w:rsidRPr="00765099">
        <w:rPr>
          <w:rFonts w:ascii="Times New Roman" w:eastAsia="맑은 고딕" w:hAnsi="Times New Roman"/>
          <w:color w:val="7F7F7F" w:themeColor="text1" w:themeTint="80"/>
          <w:lang w:val="en-GB" w:eastAsia="ko-KR"/>
        </w:rPr>
        <w:t xml:space="preserve"> </w:t>
      </w:r>
      <w:r w:rsidRPr="00765099">
        <w:rPr>
          <w:rFonts w:ascii="Times New Roman" w:eastAsia="맑은 고딕" w:hAnsi="Times New Roman"/>
          <w:color w:val="FF0000"/>
          <w:lang w:val="en-GB" w:eastAsia="ko-KR"/>
        </w:rPr>
        <w:t>(source note)</w:t>
      </w:r>
    </w:p>
    <w:p w14:paraId="6380906B" w14:textId="7AA4C39A" w:rsidR="004D0608" w:rsidRPr="003B0225" w:rsidRDefault="004D0608" w:rsidP="00A62A0D">
      <w:pPr>
        <w:adjustRightInd w:val="0"/>
        <w:snapToGrid w:val="0"/>
        <w:spacing w:after="0" w:line="480" w:lineRule="auto"/>
        <w:rPr>
          <w:rFonts w:ascii="Times New Roman" w:hAnsi="Times New Roman"/>
          <w:lang w:val="en-GB"/>
        </w:rPr>
      </w:pPr>
      <w:bookmarkStart w:id="4" w:name="_GoBack"/>
      <w:bookmarkEnd w:id="4"/>
    </w:p>
    <w:sectPr w:rsidR="004D0608" w:rsidRPr="003B0225" w:rsidSect="002910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8E776" w14:textId="77777777" w:rsidR="00F83DCB" w:rsidRDefault="00F83DCB" w:rsidP="001B170B">
      <w:pPr>
        <w:spacing w:after="0" w:line="240" w:lineRule="auto"/>
      </w:pPr>
      <w:r>
        <w:separator/>
      </w:r>
    </w:p>
  </w:endnote>
  <w:endnote w:type="continuationSeparator" w:id="0">
    <w:p w14:paraId="1F774C9A" w14:textId="77777777" w:rsidR="00F83DCB" w:rsidRDefault="00F83DCB" w:rsidP="001B1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1E28A" w14:textId="77777777" w:rsidR="001B170B" w:rsidRDefault="001B170B">
    <w:pPr>
      <w:pStyle w:val="a8"/>
      <w:jc w:val="right"/>
    </w:pPr>
    <w:r>
      <w:fldChar w:fldCharType="begin"/>
    </w:r>
    <w:r>
      <w:instrText>PAGE   \* MERGEFORMAT</w:instrText>
    </w:r>
    <w:r>
      <w:fldChar w:fldCharType="separate"/>
    </w:r>
    <w:r w:rsidR="00660B9A" w:rsidRPr="00660B9A">
      <w:rPr>
        <w:noProof/>
        <w:lang w:val="de-DE"/>
      </w:rPr>
      <w:t>1</w:t>
    </w:r>
    <w:r>
      <w:fldChar w:fldCharType="end"/>
    </w:r>
  </w:p>
  <w:p w14:paraId="5C4CB36E" w14:textId="77777777" w:rsidR="001B170B" w:rsidRDefault="001B1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D9D1B" w14:textId="77777777" w:rsidR="00F83DCB" w:rsidRDefault="00F83DCB" w:rsidP="001B170B">
      <w:pPr>
        <w:spacing w:after="0" w:line="240" w:lineRule="auto"/>
      </w:pPr>
      <w:r>
        <w:separator/>
      </w:r>
    </w:p>
  </w:footnote>
  <w:footnote w:type="continuationSeparator" w:id="0">
    <w:p w14:paraId="67927083" w14:textId="77777777" w:rsidR="00F83DCB" w:rsidRDefault="00F83DCB" w:rsidP="001B17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7041F"/>
    <w:multiLevelType w:val="hybridMultilevel"/>
    <w:tmpl w:val="2E2E18B8"/>
    <w:lvl w:ilvl="0" w:tplc="0E58ADEE">
      <w:numFmt w:val="bullet"/>
      <w:lvlText w:val="-"/>
      <w:lvlJc w:val="left"/>
      <w:pPr>
        <w:ind w:left="720" w:hanging="360"/>
      </w:pPr>
      <w:rPr>
        <w:rFonts w:ascii="Calibri" w:eastAsia="Calibr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C552EAE"/>
    <w:multiLevelType w:val="multilevel"/>
    <w:tmpl w:val="DB4C8F72"/>
    <w:lvl w:ilvl="0">
      <w:start w:val="1"/>
      <w:numFmt w:val="decimal"/>
      <w:lvlText w:val="%1."/>
      <w:lvlJc w:val="left"/>
      <w:pPr>
        <w:tabs>
          <w:tab w:val="num" w:pos="720"/>
        </w:tabs>
        <w:ind w:left="720" w:hanging="360"/>
      </w:pPr>
      <w:rPr>
        <w:lang w:val="e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6DF10FD7"/>
    <w:multiLevelType w:val="hybridMultilevel"/>
    <w:tmpl w:val="F8A6A804"/>
    <w:lvl w:ilvl="0" w:tplc="1158DD7A">
      <w:start w:val="1"/>
      <w:numFmt w:val="bullet"/>
      <w:pStyle w:val="Bulletpoints5"/>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3" w15:restartNumberingAfterBreak="0">
    <w:nsid w:val="7E205A2D"/>
    <w:multiLevelType w:val="hybridMultilevel"/>
    <w:tmpl w:val="CC6CE6FE"/>
    <w:lvl w:ilvl="0" w:tplc="A35EF530">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4" w15:restartNumberingAfterBreak="0">
    <w:nsid w:val="7E734F36"/>
    <w:multiLevelType w:val="hybridMultilevel"/>
    <w:tmpl w:val="1E6ED0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204"/>
    <w:rsid w:val="00000A4D"/>
    <w:rsid w:val="00015D91"/>
    <w:rsid w:val="000450B2"/>
    <w:rsid w:val="000477ED"/>
    <w:rsid w:val="00050A28"/>
    <w:rsid w:val="000A4D36"/>
    <w:rsid w:val="000C28AF"/>
    <w:rsid w:val="001007C1"/>
    <w:rsid w:val="00141F4D"/>
    <w:rsid w:val="001A3886"/>
    <w:rsid w:val="001B170B"/>
    <w:rsid w:val="001B2AE5"/>
    <w:rsid w:val="001C0027"/>
    <w:rsid w:val="001D03F4"/>
    <w:rsid w:val="001D4803"/>
    <w:rsid w:val="001E3142"/>
    <w:rsid w:val="001F35D9"/>
    <w:rsid w:val="001F4237"/>
    <w:rsid w:val="00210168"/>
    <w:rsid w:val="0021674B"/>
    <w:rsid w:val="0024761F"/>
    <w:rsid w:val="00273499"/>
    <w:rsid w:val="002773C6"/>
    <w:rsid w:val="00291011"/>
    <w:rsid w:val="002A617F"/>
    <w:rsid w:val="002E3128"/>
    <w:rsid w:val="002F108A"/>
    <w:rsid w:val="00301E24"/>
    <w:rsid w:val="00354E13"/>
    <w:rsid w:val="00356141"/>
    <w:rsid w:val="003824FD"/>
    <w:rsid w:val="003B0225"/>
    <w:rsid w:val="003C14D8"/>
    <w:rsid w:val="003D1BB5"/>
    <w:rsid w:val="003E0B6B"/>
    <w:rsid w:val="003F4C3F"/>
    <w:rsid w:val="00446204"/>
    <w:rsid w:val="00471521"/>
    <w:rsid w:val="004B414E"/>
    <w:rsid w:val="004D0608"/>
    <w:rsid w:val="00504C74"/>
    <w:rsid w:val="00550D77"/>
    <w:rsid w:val="005616B9"/>
    <w:rsid w:val="00574D86"/>
    <w:rsid w:val="005A4F7B"/>
    <w:rsid w:val="006234FD"/>
    <w:rsid w:val="00626E34"/>
    <w:rsid w:val="0065590C"/>
    <w:rsid w:val="00660B9A"/>
    <w:rsid w:val="006715A9"/>
    <w:rsid w:val="006B667F"/>
    <w:rsid w:val="006E0D74"/>
    <w:rsid w:val="006E4ED7"/>
    <w:rsid w:val="006F55D2"/>
    <w:rsid w:val="00713CBA"/>
    <w:rsid w:val="00721932"/>
    <w:rsid w:val="007503C1"/>
    <w:rsid w:val="007E3D92"/>
    <w:rsid w:val="00814E01"/>
    <w:rsid w:val="00823CDE"/>
    <w:rsid w:val="00847E57"/>
    <w:rsid w:val="00861F3F"/>
    <w:rsid w:val="008932FD"/>
    <w:rsid w:val="00896367"/>
    <w:rsid w:val="008C6B2B"/>
    <w:rsid w:val="008D0A4D"/>
    <w:rsid w:val="00971A83"/>
    <w:rsid w:val="009752A5"/>
    <w:rsid w:val="009877A5"/>
    <w:rsid w:val="009A20E8"/>
    <w:rsid w:val="009A2147"/>
    <w:rsid w:val="009A6E6F"/>
    <w:rsid w:val="009B707A"/>
    <w:rsid w:val="009E124F"/>
    <w:rsid w:val="009E71E0"/>
    <w:rsid w:val="009F5F1D"/>
    <w:rsid w:val="00A222E3"/>
    <w:rsid w:val="00A33539"/>
    <w:rsid w:val="00A35077"/>
    <w:rsid w:val="00A43EEE"/>
    <w:rsid w:val="00A62A0D"/>
    <w:rsid w:val="00A6667A"/>
    <w:rsid w:val="00AB1796"/>
    <w:rsid w:val="00AD352E"/>
    <w:rsid w:val="00B01929"/>
    <w:rsid w:val="00B2067B"/>
    <w:rsid w:val="00B27D9B"/>
    <w:rsid w:val="00B4085C"/>
    <w:rsid w:val="00B41F67"/>
    <w:rsid w:val="00B42BC2"/>
    <w:rsid w:val="00B6622B"/>
    <w:rsid w:val="00BB24A5"/>
    <w:rsid w:val="00BB7626"/>
    <w:rsid w:val="00BC0FC8"/>
    <w:rsid w:val="00BC79A5"/>
    <w:rsid w:val="00BD23D7"/>
    <w:rsid w:val="00BE775A"/>
    <w:rsid w:val="00C174DD"/>
    <w:rsid w:val="00C3583D"/>
    <w:rsid w:val="00CF329B"/>
    <w:rsid w:val="00D1445C"/>
    <w:rsid w:val="00D168B4"/>
    <w:rsid w:val="00D22A92"/>
    <w:rsid w:val="00D72DC7"/>
    <w:rsid w:val="00DF2686"/>
    <w:rsid w:val="00E106C1"/>
    <w:rsid w:val="00E279E7"/>
    <w:rsid w:val="00E309B4"/>
    <w:rsid w:val="00E32262"/>
    <w:rsid w:val="00E361CC"/>
    <w:rsid w:val="00E80E9C"/>
    <w:rsid w:val="00E8691B"/>
    <w:rsid w:val="00EB649E"/>
    <w:rsid w:val="00EC19B0"/>
    <w:rsid w:val="00F0476D"/>
    <w:rsid w:val="00F228E1"/>
    <w:rsid w:val="00F41AFF"/>
    <w:rsid w:val="00F45058"/>
    <w:rsid w:val="00F650ED"/>
    <w:rsid w:val="00F8121C"/>
    <w:rsid w:val="00F83DCB"/>
    <w:rsid w:val="00FC1B4F"/>
    <w:rsid w:val="00FE2A7C"/>
    <w:rsid w:val="00FF6C3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13BF08"/>
  <w15:chartTrackingRefBased/>
  <w15:docId w15:val="{580204E3-40B9-493F-9340-42BA5F965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n-US" w:eastAsia="ko-K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200" w:line="276" w:lineRule="auto"/>
    </w:pPr>
    <w:rPr>
      <w:sz w:val="22"/>
      <w:szCs w:val="22"/>
      <w:lang w:val="de-CH" w:eastAsia="en-US"/>
    </w:rPr>
  </w:style>
  <w:style w:type="paragraph" w:styleId="6">
    <w:name w:val="heading 6"/>
    <w:basedOn w:val="a"/>
    <w:next w:val="a"/>
    <w:link w:val="6Char"/>
    <w:uiPriority w:val="9"/>
    <w:unhideWhenUsed/>
    <w:qFormat/>
    <w:rsid w:val="00015D91"/>
    <w:pPr>
      <w:spacing w:before="240" w:after="60"/>
      <w:ind w:left="708"/>
      <w:outlineLvl w:val="5"/>
    </w:pPr>
    <w:rPr>
      <w:rFonts w:eastAsia="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uiPriority w:val="99"/>
    <w:semiHidden/>
    <w:unhideWhenUsed/>
    <w:rsid w:val="00446204"/>
  </w:style>
  <w:style w:type="character" w:customStyle="1" w:styleId="6Char">
    <w:name w:val="제목 6 Char"/>
    <w:link w:val="6"/>
    <w:uiPriority w:val="9"/>
    <w:rsid w:val="00015D91"/>
    <w:rPr>
      <w:rFonts w:eastAsia="Times New Roman"/>
      <w:b/>
      <w:bCs/>
      <w:sz w:val="22"/>
      <w:szCs w:val="22"/>
      <w:lang w:eastAsia="en-US"/>
    </w:rPr>
  </w:style>
  <w:style w:type="character" w:styleId="a4">
    <w:name w:val="Hyperlink"/>
    <w:uiPriority w:val="99"/>
    <w:unhideWhenUsed/>
    <w:rsid w:val="00015D91"/>
    <w:rPr>
      <w:color w:val="0000FF"/>
      <w:u w:val="single"/>
    </w:rPr>
  </w:style>
  <w:style w:type="paragraph" w:customStyle="1" w:styleId="Standardunter5">
    <w:name w:val="Standard unter Ü5"/>
    <w:basedOn w:val="a"/>
    <w:qFormat/>
    <w:rsid w:val="00015D91"/>
    <w:pPr>
      <w:spacing w:before="120" w:after="120"/>
      <w:ind w:left="709"/>
    </w:pPr>
    <w:rPr>
      <w:lang w:val="en-US"/>
    </w:rPr>
  </w:style>
  <w:style w:type="paragraph" w:customStyle="1" w:styleId="Bulletpoints5">
    <w:name w:val="Bulletpoints Ü5"/>
    <w:basedOn w:val="Standardunter5"/>
    <w:qFormat/>
    <w:rsid w:val="00015D91"/>
    <w:pPr>
      <w:numPr>
        <w:numId w:val="1"/>
      </w:numPr>
      <w:spacing w:after="0"/>
    </w:pPr>
  </w:style>
  <w:style w:type="character" w:styleId="a5">
    <w:name w:val="annotation reference"/>
    <w:uiPriority w:val="99"/>
    <w:semiHidden/>
    <w:unhideWhenUsed/>
    <w:rsid w:val="00015D91"/>
    <w:rPr>
      <w:sz w:val="16"/>
      <w:szCs w:val="16"/>
    </w:rPr>
  </w:style>
  <w:style w:type="paragraph" w:styleId="a6">
    <w:name w:val="annotation text"/>
    <w:basedOn w:val="a"/>
    <w:link w:val="Char"/>
    <w:uiPriority w:val="99"/>
    <w:semiHidden/>
    <w:unhideWhenUsed/>
    <w:rsid w:val="00015D91"/>
    <w:rPr>
      <w:sz w:val="20"/>
      <w:szCs w:val="20"/>
    </w:rPr>
  </w:style>
  <w:style w:type="character" w:customStyle="1" w:styleId="Char">
    <w:name w:val="메모 텍스트 Char"/>
    <w:link w:val="a6"/>
    <w:uiPriority w:val="99"/>
    <w:semiHidden/>
    <w:rsid w:val="00015D91"/>
    <w:rPr>
      <w:lang w:eastAsia="en-US"/>
    </w:rPr>
  </w:style>
  <w:style w:type="paragraph" w:styleId="a7">
    <w:name w:val="header"/>
    <w:basedOn w:val="a"/>
    <w:link w:val="Char0"/>
    <w:uiPriority w:val="99"/>
    <w:unhideWhenUsed/>
    <w:rsid w:val="001B170B"/>
    <w:pPr>
      <w:tabs>
        <w:tab w:val="center" w:pos="4536"/>
        <w:tab w:val="right" w:pos="9072"/>
      </w:tabs>
    </w:pPr>
  </w:style>
  <w:style w:type="character" w:customStyle="1" w:styleId="Char0">
    <w:name w:val="머리글 Char"/>
    <w:link w:val="a7"/>
    <w:uiPriority w:val="99"/>
    <w:rsid w:val="001B170B"/>
    <w:rPr>
      <w:sz w:val="22"/>
      <w:szCs w:val="22"/>
      <w:lang w:eastAsia="en-US"/>
    </w:rPr>
  </w:style>
  <w:style w:type="paragraph" w:styleId="a8">
    <w:name w:val="footer"/>
    <w:basedOn w:val="a"/>
    <w:link w:val="Char1"/>
    <w:uiPriority w:val="99"/>
    <w:unhideWhenUsed/>
    <w:rsid w:val="001B170B"/>
    <w:pPr>
      <w:tabs>
        <w:tab w:val="center" w:pos="4536"/>
        <w:tab w:val="right" w:pos="9072"/>
      </w:tabs>
    </w:pPr>
  </w:style>
  <w:style w:type="character" w:customStyle="1" w:styleId="Char1">
    <w:name w:val="바닥글 Char"/>
    <w:link w:val="a8"/>
    <w:uiPriority w:val="99"/>
    <w:rsid w:val="001B170B"/>
    <w:rPr>
      <w:sz w:val="22"/>
      <w:szCs w:val="22"/>
      <w:lang w:eastAsia="en-US"/>
    </w:rPr>
  </w:style>
  <w:style w:type="paragraph" w:styleId="a9">
    <w:name w:val="footnote text"/>
    <w:basedOn w:val="a"/>
    <w:link w:val="Char2"/>
    <w:uiPriority w:val="99"/>
    <w:semiHidden/>
    <w:unhideWhenUsed/>
    <w:rsid w:val="00E279E7"/>
    <w:rPr>
      <w:sz w:val="20"/>
      <w:szCs w:val="20"/>
    </w:rPr>
  </w:style>
  <w:style w:type="character" w:customStyle="1" w:styleId="Char2">
    <w:name w:val="각주 텍스트 Char"/>
    <w:link w:val="a9"/>
    <w:uiPriority w:val="99"/>
    <w:semiHidden/>
    <w:rsid w:val="00E279E7"/>
    <w:rPr>
      <w:lang w:eastAsia="en-US"/>
    </w:rPr>
  </w:style>
  <w:style w:type="character" w:styleId="aa">
    <w:name w:val="footnote reference"/>
    <w:uiPriority w:val="99"/>
    <w:semiHidden/>
    <w:unhideWhenUsed/>
    <w:rsid w:val="00E279E7"/>
    <w:rPr>
      <w:vertAlign w:val="superscript"/>
    </w:rPr>
  </w:style>
  <w:style w:type="paragraph" w:styleId="ab">
    <w:name w:val="List Paragraph"/>
    <w:basedOn w:val="a"/>
    <w:uiPriority w:val="34"/>
    <w:qFormat/>
    <w:rsid w:val="002A617F"/>
    <w:pPr>
      <w:spacing w:after="160" w:line="259" w:lineRule="auto"/>
      <w:ind w:left="720"/>
      <w:contextualSpacing/>
    </w:pPr>
    <w:rPr>
      <w:rFonts w:eastAsia="Calibri"/>
    </w:rPr>
  </w:style>
  <w:style w:type="character" w:customStyle="1" w:styleId="1">
    <w:name w:val="확인되지 않은 멘션1"/>
    <w:basedOn w:val="a0"/>
    <w:uiPriority w:val="99"/>
    <w:semiHidden/>
    <w:unhideWhenUsed/>
    <w:rsid w:val="001A3886"/>
    <w:rPr>
      <w:color w:val="605E5C"/>
      <w:shd w:val="clear" w:color="auto" w:fill="E1DFDD"/>
    </w:rPr>
  </w:style>
  <w:style w:type="paragraph" w:styleId="ac">
    <w:name w:val="Normal (Web)"/>
    <w:basedOn w:val="a"/>
    <w:uiPriority w:val="99"/>
    <w:unhideWhenUsed/>
    <w:rsid w:val="00A62A0D"/>
    <w:pPr>
      <w:spacing w:before="100" w:beforeAutospacing="1" w:after="100" w:afterAutospacing="1" w:line="240" w:lineRule="auto"/>
    </w:pPr>
    <w:rPr>
      <w:rFonts w:ascii="굴림" w:eastAsia="굴림" w:hAnsi="굴림" w:cs="굴림"/>
      <w:sz w:val="24"/>
      <w:szCs w:val="24"/>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894637">
      <w:bodyDiv w:val="1"/>
      <w:marLeft w:val="0"/>
      <w:marRight w:val="0"/>
      <w:marTop w:val="0"/>
      <w:marBottom w:val="0"/>
      <w:divBdr>
        <w:top w:val="none" w:sz="0" w:space="0" w:color="auto"/>
        <w:left w:val="none" w:sz="0" w:space="0" w:color="auto"/>
        <w:bottom w:val="none" w:sz="0" w:space="0" w:color="auto"/>
        <w:right w:val="none" w:sz="0" w:space="0" w:color="auto"/>
      </w:divBdr>
    </w:div>
    <w:div w:id="451939844">
      <w:bodyDiv w:val="1"/>
      <w:marLeft w:val="0"/>
      <w:marRight w:val="0"/>
      <w:marTop w:val="0"/>
      <w:marBottom w:val="0"/>
      <w:divBdr>
        <w:top w:val="none" w:sz="0" w:space="0" w:color="auto"/>
        <w:left w:val="none" w:sz="0" w:space="0" w:color="auto"/>
        <w:bottom w:val="none" w:sz="0" w:space="0" w:color="auto"/>
        <w:right w:val="none" w:sz="0" w:space="0" w:color="auto"/>
      </w:divBdr>
    </w:div>
    <w:div w:id="986519304">
      <w:bodyDiv w:val="1"/>
      <w:marLeft w:val="0"/>
      <w:marRight w:val="0"/>
      <w:marTop w:val="0"/>
      <w:marBottom w:val="0"/>
      <w:divBdr>
        <w:top w:val="none" w:sz="0" w:space="0" w:color="auto"/>
        <w:left w:val="none" w:sz="0" w:space="0" w:color="auto"/>
        <w:bottom w:val="none" w:sz="0" w:space="0" w:color="auto"/>
        <w:right w:val="none" w:sz="0" w:space="0" w:color="auto"/>
      </w:divBdr>
    </w:div>
    <w:div w:id="1249464988">
      <w:bodyDiv w:val="1"/>
      <w:marLeft w:val="0"/>
      <w:marRight w:val="0"/>
      <w:marTop w:val="0"/>
      <w:marBottom w:val="0"/>
      <w:divBdr>
        <w:top w:val="none" w:sz="0" w:space="0" w:color="auto"/>
        <w:left w:val="none" w:sz="0" w:space="0" w:color="auto"/>
        <w:bottom w:val="none" w:sz="0" w:space="0" w:color="auto"/>
        <w:right w:val="none" w:sz="0" w:space="0" w:color="auto"/>
      </w:divBdr>
    </w:div>
    <w:div w:id="1334182781">
      <w:bodyDiv w:val="1"/>
      <w:marLeft w:val="0"/>
      <w:marRight w:val="0"/>
      <w:marTop w:val="0"/>
      <w:marBottom w:val="0"/>
      <w:divBdr>
        <w:top w:val="none" w:sz="0" w:space="0" w:color="auto"/>
        <w:left w:val="none" w:sz="0" w:space="0" w:color="auto"/>
        <w:bottom w:val="none" w:sz="0" w:space="0" w:color="auto"/>
        <w:right w:val="none" w:sz="0" w:space="0" w:color="auto"/>
      </w:divBdr>
    </w:div>
    <w:div w:id="1512833162">
      <w:bodyDiv w:val="1"/>
      <w:marLeft w:val="0"/>
      <w:marRight w:val="0"/>
      <w:marTop w:val="0"/>
      <w:marBottom w:val="0"/>
      <w:divBdr>
        <w:top w:val="none" w:sz="0" w:space="0" w:color="auto"/>
        <w:left w:val="none" w:sz="0" w:space="0" w:color="auto"/>
        <w:bottom w:val="none" w:sz="0" w:space="0" w:color="auto"/>
        <w:right w:val="none" w:sz="0" w:space="0" w:color="auto"/>
      </w:divBdr>
    </w:div>
    <w:div w:id="209200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CC3F49-AD41-46ED-8BE4-78CA22E21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502</Words>
  <Characters>2868</Characters>
  <Application>Microsoft Office Word</Application>
  <DocSecurity>0</DocSecurity>
  <Lines>23</Lines>
  <Paragraphs>6</Paragraphs>
  <ScaleCrop>false</ScaleCrop>
  <HeadingPairs>
    <vt:vector size="6" baseType="variant">
      <vt:variant>
        <vt:lpstr>제목</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S.Karger AG</Company>
  <LinksUpToDate>false</LinksUpToDate>
  <CharactersWithSpaces>3364</CharactersWithSpaces>
  <SharedDoc>false</SharedDoc>
  <HLinks>
    <vt:vector size="30" baseType="variant">
      <vt:variant>
        <vt:i4>7405614</vt:i4>
      </vt:variant>
      <vt:variant>
        <vt:i4>12</vt:i4>
      </vt:variant>
      <vt:variant>
        <vt:i4>0</vt:i4>
      </vt:variant>
      <vt:variant>
        <vt:i4>5</vt:i4>
      </vt:variant>
      <vt:variant>
        <vt:lpwstr>http://www.vesaliusfabrica.com/en/new-fabrica.html</vt:lpwstr>
      </vt:variant>
      <vt:variant>
        <vt:lpwstr/>
      </vt:variant>
      <vt:variant>
        <vt:i4>2687084</vt:i4>
      </vt:variant>
      <vt:variant>
        <vt:i4>9</vt:i4>
      </vt:variant>
      <vt:variant>
        <vt:i4>0</vt:i4>
      </vt:variant>
      <vt:variant>
        <vt:i4>5</vt:i4>
      </vt:variant>
      <vt:variant>
        <vt:lpwstr>https://www.ncbi.nlm.nih.gov/books/NBK7256/</vt:lpwstr>
      </vt:variant>
      <vt:variant>
        <vt:lpwstr/>
      </vt:variant>
      <vt:variant>
        <vt:i4>5701700</vt:i4>
      </vt:variant>
      <vt:variant>
        <vt:i4>6</vt:i4>
      </vt:variant>
      <vt:variant>
        <vt:i4>0</vt:i4>
      </vt:variant>
      <vt:variant>
        <vt:i4>5</vt:i4>
      </vt:variant>
      <vt:variant>
        <vt:lpwstr>http://www.icmje.org/recommendations/browse/roles-and-responsibilities/defining-the-role-of-authors-and-contributors.html</vt:lpwstr>
      </vt:variant>
      <vt:variant>
        <vt:lpwstr/>
      </vt:variant>
      <vt:variant>
        <vt:i4>524294</vt:i4>
      </vt:variant>
      <vt:variant>
        <vt:i4>3</vt:i4>
      </vt:variant>
      <vt:variant>
        <vt:i4>0</vt:i4>
      </vt:variant>
      <vt:variant>
        <vt:i4>5</vt:i4>
      </vt:variant>
      <vt:variant>
        <vt:lpwstr>http://www.wma.net/en/30publications/10policies/b3/index.html</vt:lpwstr>
      </vt:variant>
      <vt:variant>
        <vt:lpwstr/>
      </vt:variant>
      <vt:variant>
        <vt:i4>4325381</vt:i4>
      </vt:variant>
      <vt:variant>
        <vt:i4>0</vt:i4>
      </vt:variant>
      <vt:variant>
        <vt:i4>0</vt:i4>
      </vt:variant>
      <vt:variant>
        <vt:i4>5</vt:i4>
      </vt:variant>
      <vt:variant>
        <vt:lpwstr>http://www.icmje.org/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lorenza</dc:creator>
  <cp:keywords/>
  <cp:lastModifiedBy>ME</cp:lastModifiedBy>
  <cp:revision>6</cp:revision>
  <dcterms:created xsi:type="dcterms:W3CDTF">2020-03-11T05:35:00Z</dcterms:created>
  <dcterms:modified xsi:type="dcterms:W3CDTF">2020-03-11T07:20:00Z</dcterms:modified>
</cp:coreProperties>
</file>